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pBdr>
          <w:bottom w:val="single" w:sz="12" w:space="1" w:color="00000A"/>
        </w:pBdr>
        <w:spacing w:before="280" w:after="280"/>
        <w:ind w:left="359" w:right="-104" w:hanging="10"/>
        <w:rPr>
          <w:szCs w:val="28"/>
        </w:rPr>
      </w:pPr>
      <w:r>
        <w:rPr>
          <w:szCs w:val="28"/>
        </w:rPr>
        <w:t>Муниципальное автономное дошкольное образовательное учреждение центр развития ребёнка – детский сад № 18 города Кропоткин муниципального образования Кавказский район</w:t>
      </w:r>
    </w:p>
    <w:p>
      <w:pPr>
        <w:pStyle w:val="Normal"/>
        <w:numPr>
          <w:ilvl w:val="0"/>
          <w:numId w:val="0"/>
        </w:numPr>
        <w:shd w:fill="FFFFFF" w:val="clear"/>
        <w:spacing w:lineRule="auto" w:line="240" w:before="280" w:after="280"/>
        <w:outlineLvl w:val="2"/>
        <w:rPr>
          <w:b/>
          <w:b/>
          <w:bCs/>
          <w:szCs w:val="28"/>
        </w:rPr>
      </w:pPr>
      <w:r>
        <w:rPr>
          <w:b/>
          <w:bCs/>
          <w:szCs w:val="28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Принято:   </w:t>
        <w:tab/>
        <w:tab/>
        <w:tab/>
        <w:tab/>
        <w:tab/>
        <w:t xml:space="preserve">Утверждено:  </w:t>
        <w:tab/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Педагогическим Советом</w:t>
        <w:tab/>
        <w:tab/>
        <w:t>Заведующий МАДОУ ЦРР-д/с № 18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протокол № ___</w:t>
        <w:tab/>
        <w:tab/>
        <w:tab/>
        <w:tab/>
        <w:t>________________ Г.В. Волкова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«___ » __________ 2020 г.                          </w:t>
        <w:tab/>
        <w:t xml:space="preserve"> </w:t>
        <w:tab/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приказ №______от ___ _____2020   г.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br/>
      </w:r>
    </w:p>
    <w:p>
      <w:pPr>
        <w:pStyle w:val="NoSpacing"/>
        <w:jc w:val="center"/>
        <w:rPr>
          <w:rFonts w:ascii="Times New Roman" w:hAnsi="Times New Roman" w:cs="Times New Roman"/>
          <w:sz w:val="36"/>
          <w:szCs w:val="36"/>
          <w:highlight w:val="white"/>
          <w:lang w:eastAsia="ru-RU"/>
        </w:rPr>
      </w:pPr>
      <w:r>
        <w:rPr>
          <w:rFonts w:cs="Times New Roman" w:ascii="Times New Roman" w:hAnsi="Times New Roman"/>
          <w:sz w:val="36"/>
          <w:szCs w:val="36"/>
          <w:highlight w:val="white"/>
          <w:lang w:eastAsia="ru-RU"/>
        </w:rPr>
        <w:t>Положение</w:t>
      </w:r>
    </w:p>
    <w:p>
      <w:pPr>
        <w:pStyle w:val="NoSpacing"/>
        <w:jc w:val="center"/>
        <w:rPr>
          <w:rFonts w:ascii="Times New Roman" w:hAnsi="Times New Roman" w:cs="Times New Roman"/>
          <w:sz w:val="36"/>
          <w:szCs w:val="36"/>
          <w:highlight w:val="white"/>
          <w:lang w:eastAsia="ru-RU"/>
        </w:rPr>
      </w:pPr>
      <w:r>
        <w:rPr>
          <w:rFonts w:cs="Times New Roman" w:ascii="Times New Roman" w:hAnsi="Times New Roman"/>
          <w:sz w:val="36"/>
          <w:szCs w:val="36"/>
          <w:highlight w:val="white"/>
          <w:lang w:eastAsia="ru-RU"/>
        </w:rPr>
        <w:t>о Совете по питанию</w:t>
      </w:r>
    </w:p>
    <w:p>
      <w:pPr>
        <w:pStyle w:val="Normal"/>
        <w:shd w:fill="FFFFFF" w:val="clear"/>
        <w:spacing w:lineRule="auto" w:line="240" w:before="280" w:after="280"/>
        <w:jc w:val="center"/>
        <w:rPr>
          <w:rFonts w:ascii="Verdana" w:hAnsi="Verdana" w:eastAsia="Times New Roman" w:cs="Times New Roman"/>
          <w:color w:val="000000"/>
          <w:sz w:val="36"/>
          <w:szCs w:val="36"/>
          <w:lang w:eastAsia="ru-RU"/>
        </w:rPr>
      </w:pPr>
      <w:r>
        <w:rPr>
          <w:rFonts w:eastAsia="Times New Roman" w:cs="Times New Roman" w:ascii="Verdana" w:hAnsi="Verdana"/>
          <w:color w:val="000000"/>
          <w:sz w:val="36"/>
          <w:szCs w:val="36"/>
          <w:lang w:eastAsia="ru-RU"/>
        </w:rPr>
      </w:r>
    </w:p>
    <w:p>
      <w:pPr>
        <w:pStyle w:val="Normal"/>
        <w:shd w:fill="FFFFFF" w:val="clear"/>
        <w:spacing w:lineRule="auto" w:line="240" w:before="280" w:after="280"/>
        <w:jc w:val="center"/>
        <w:rPr>
          <w:rFonts w:ascii="Verdana" w:hAnsi="Verdana" w:eastAsia="Times New Roman" w:cs="Times New Roman"/>
          <w:color w:val="000000"/>
          <w:sz w:val="36"/>
          <w:szCs w:val="36"/>
          <w:lang w:eastAsia="ru-RU"/>
        </w:rPr>
      </w:pPr>
      <w:r>
        <w:rPr>
          <w:rFonts w:eastAsia="Times New Roman" w:cs="Times New Roman" w:ascii="Verdana" w:hAnsi="Verdana"/>
          <w:color w:val="000000"/>
          <w:sz w:val="36"/>
          <w:szCs w:val="36"/>
          <w:lang w:eastAsia="ru-RU"/>
        </w:rPr>
      </w:r>
    </w:p>
    <w:p>
      <w:pPr>
        <w:pStyle w:val="Normal"/>
        <w:shd w:fill="FFFFFF" w:val="clear"/>
        <w:spacing w:lineRule="auto" w:line="240" w:before="280" w:after="280"/>
        <w:jc w:val="center"/>
        <w:rPr>
          <w:rFonts w:ascii="Verdana" w:hAnsi="Verdana" w:eastAsia="Times New Roman" w:cs="Times New Roman"/>
          <w:color w:val="000000"/>
          <w:sz w:val="36"/>
          <w:szCs w:val="36"/>
          <w:lang w:eastAsia="ru-RU"/>
        </w:rPr>
      </w:pPr>
      <w:r>
        <w:rPr>
          <w:rFonts w:eastAsia="Times New Roman" w:cs="Times New Roman" w:ascii="Verdana" w:hAnsi="Verdana"/>
          <w:color w:val="000000"/>
          <w:sz w:val="36"/>
          <w:szCs w:val="36"/>
          <w:lang w:eastAsia="ru-RU"/>
        </w:rPr>
      </w:r>
    </w:p>
    <w:p>
      <w:pPr>
        <w:pStyle w:val="Normal"/>
        <w:shd w:fill="FFFFFF" w:val="clear"/>
        <w:spacing w:lineRule="auto" w:line="240" w:before="280" w:after="280"/>
        <w:jc w:val="center"/>
        <w:rPr>
          <w:rFonts w:ascii="Verdana" w:hAnsi="Verdana" w:eastAsia="Times New Roman" w:cs="Times New Roman"/>
          <w:color w:val="000000"/>
          <w:sz w:val="16"/>
          <w:szCs w:val="16"/>
          <w:lang w:eastAsia="ru-RU"/>
        </w:rPr>
      </w:pPr>
      <w:r>
        <w:rPr>
          <w:rFonts w:eastAsia="Times New Roman" w:cs="Times New Roman" w:ascii="Verdana" w:hAnsi="Verdana"/>
          <w:color w:val="000000"/>
          <w:sz w:val="16"/>
          <w:szCs w:val="16"/>
          <w:lang w:eastAsia="ru-RU"/>
        </w:rPr>
      </w:r>
    </w:p>
    <w:p>
      <w:pPr>
        <w:pStyle w:val="Normal"/>
        <w:shd w:fill="FFFFFF" w:val="clear"/>
        <w:spacing w:lineRule="auto" w:line="240" w:before="280" w:after="280"/>
        <w:jc w:val="center"/>
        <w:rPr>
          <w:rFonts w:ascii="Verdana" w:hAnsi="Verdana" w:eastAsia="Times New Roman" w:cs="Times New Roman"/>
          <w:color w:val="000000"/>
          <w:sz w:val="16"/>
          <w:szCs w:val="16"/>
          <w:lang w:eastAsia="ru-RU"/>
        </w:rPr>
      </w:pPr>
      <w:r>
        <w:rPr>
          <w:rFonts w:eastAsia="Times New Roman" w:cs="Times New Roman" w:ascii="Verdana" w:hAnsi="Verdana"/>
          <w:color w:val="000000"/>
          <w:sz w:val="16"/>
          <w:szCs w:val="16"/>
          <w:lang w:eastAsia="ru-RU"/>
        </w:rPr>
      </w:r>
    </w:p>
    <w:p>
      <w:pPr>
        <w:pStyle w:val="Normal"/>
        <w:shd w:fill="FFFFFF" w:val="clear"/>
        <w:spacing w:lineRule="auto" w:line="240" w:before="280" w:after="280"/>
        <w:jc w:val="center"/>
        <w:rPr>
          <w:rFonts w:ascii="Verdana" w:hAnsi="Verdana" w:eastAsia="Times New Roman" w:cs="Times New Roman"/>
          <w:color w:val="000000"/>
          <w:sz w:val="16"/>
          <w:szCs w:val="16"/>
          <w:lang w:eastAsia="ru-RU"/>
        </w:rPr>
      </w:pPr>
      <w:r>
        <w:rPr>
          <w:rFonts w:eastAsia="Times New Roman" w:cs="Times New Roman" w:ascii="Verdana" w:hAnsi="Verdana"/>
          <w:color w:val="000000"/>
          <w:sz w:val="16"/>
          <w:szCs w:val="16"/>
          <w:lang w:eastAsia="ru-RU"/>
        </w:rPr>
      </w:r>
    </w:p>
    <w:p>
      <w:pPr>
        <w:pStyle w:val="Normal"/>
        <w:shd w:fill="FFFFFF" w:val="clear"/>
        <w:spacing w:lineRule="auto" w:line="240" w:before="280" w:after="280"/>
        <w:jc w:val="center"/>
        <w:rPr>
          <w:rFonts w:ascii="Verdana" w:hAnsi="Verdana" w:eastAsia="Times New Roman" w:cs="Times New Roman"/>
          <w:color w:val="000000"/>
          <w:sz w:val="16"/>
          <w:szCs w:val="16"/>
          <w:lang w:eastAsia="ru-RU"/>
        </w:rPr>
      </w:pPr>
      <w:r>
        <w:rPr>
          <w:rFonts w:eastAsia="Times New Roman" w:cs="Times New Roman" w:ascii="Verdana" w:hAnsi="Verdana"/>
          <w:color w:val="000000"/>
          <w:sz w:val="16"/>
          <w:szCs w:val="16"/>
          <w:lang w:eastAsia="ru-RU"/>
        </w:rPr>
      </w:r>
    </w:p>
    <w:p>
      <w:pPr>
        <w:pStyle w:val="Normal"/>
        <w:shd w:fill="FFFFFF" w:val="clear"/>
        <w:spacing w:lineRule="atLeast" w:line="360" w:before="0" w:after="210"/>
        <w:ind w:left="0" w:right="0" w:firstLine="708"/>
        <w:jc w:val="center"/>
        <w:rPr>
          <w:rFonts w:ascii="Times New Roman" w:hAnsi="Times New Roman" w:eastAsia="Times New Roman" w:cs="Times New Roman"/>
          <w:color w:val="333333"/>
          <w:sz w:val="36"/>
          <w:szCs w:val="36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36"/>
          <w:szCs w:val="36"/>
          <w:lang w:eastAsia="ru-RU"/>
        </w:rPr>
        <w:t>г. Кропоткин,</w:t>
      </w:r>
    </w:p>
    <w:p>
      <w:pPr>
        <w:pStyle w:val="Normal"/>
        <w:shd w:fill="FFFFFF" w:val="clear"/>
        <w:spacing w:lineRule="atLeast" w:line="360" w:before="0" w:after="210"/>
        <w:ind w:left="0" w:right="0" w:firstLine="708"/>
        <w:jc w:val="center"/>
        <w:rPr>
          <w:rFonts w:ascii="Times New Roman" w:hAnsi="Times New Roman" w:eastAsia="Times New Roman" w:cs="Times New Roman"/>
          <w:color w:val="333333"/>
          <w:sz w:val="36"/>
          <w:szCs w:val="36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36"/>
          <w:szCs w:val="36"/>
          <w:lang w:eastAsia="ru-RU"/>
        </w:rPr>
        <w:t>2020 г.</w:t>
      </w:r>
    </w:p>
    <w:p>
      <w:pPr>
        <w:pStyle w:val="Normal"/>
        <w:shd w:fill="FFFFFF" w:val="clear"/>
        <w:spacing w:lineRule="atLeast" w:line="360" w:before="0" w:after="210"/>
        <w:ind w:left="0" w:right="0" w:firstLine="708"/>
        <w:jc w:val="center"/>
        <w:rPr>
          <w:rFonts w:ascii="Times New Roman" w:hAnsi="Times New Roman" w:eastAsia="Times New Roman" w:cs="Times New Roman"/>
          <w:color w:val="333333"/>
          <w:sz w:val="36"/>
          <w:szCs w:val="36"/>
          <w:lang w:eastAsia="ru-RU"/>
        </w:rPr>
      </w:pPr>
      <w:bookmarkStart w:id="0" w:name="_Hlk58844653"/>
      <w:bookmarkStart w:id="1" w:name="_Hlk58844653"/>
      <w:bookmarkEnd w:id="1"/>
      <w:r>
        <w:rPr>
          <w:rFonts w:eastAsia="Times New Roman" w:cs="Times New Roman" w:ascii="Times New Roman" w:hAnsi="Times New Roman"/>
          <w:color w:val="333333"/>
          <w:sz w:val="36"/>
          <w:szCs w:val="36"/>
          <w:lang w:eastAsia="ru-RU"/>
        </w:rPr>
      </w:r>
    </w:p>
    <w:p>
      <w:pPr>
        <w:pStyle w:val="NoSpacing"/>
        <w:rPr>
          <w:rFonts w:ascii="Times New Roman" w:hAnsi="Times New Roman" w:cs="Times New Roman"/>
          <w:b/>
          <w:b/>
          <w:bCs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eastAsia="ru-RU"/>
        </w:rPr>
        <w:t>1.Общие положения</w:t>
      </w:r>
    </w:p>
    <w:p>
      <w:pPr>
        <w:pStyle w:val="NoSpacing"/>
        <w:rPr>
          <w:rFonts w:ascii="Times New Roman" w:hAnsi="Times New Roman" w:cs="Times New Roman"/>
          <w:b/>
          <w:b/>
          <w:bCs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br/>
        <w:t>1.1. Совет по питанию является общественным органом, который создан с целью оказания практической помощи  МАДОУ в организации и осуществлении административно-общественного контроля за организацией и качеством питания детей в МАДОУ.</w:t>
        <w:br/>
        <w:t>1.2.   В своей работе Совет по питанию руководствуется :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- Санитарно-эпидемиологическими правилами и нормами СанПиН 2.3/2.4.3590-20  «Санитарно-эпидемиологические требования к организации общественного питания населения», утвержденными Постановлением Главного  государственного санитарного врача Российской Федерации  № 32   27.10.2020.  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- Уставом ДОУ.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2. Структура Совета по питанию</w:t>
      </w:r>
    </w:p>
    <w:p>
      <w:pPr>
        <w:pStyle w:val="NoSpacing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Spacing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2.1. Совет по питанию включа</w:t>
      </w:r>
      <w:bookmarkStart w:id="2" w:name="_GoBack"/>
      <w:bookmarkEnd w:id="2"/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ет в себя постоянно действующую группу из числа сотрудников.</w:t>
        <w:br/>
        <w:t>2.2. Председателем совета по питанию является заведующий  МАДОУ.</w:t>
        <w:br/>
        <w:t>2.3. В состав Совета по питанию входят:</w:t>
        <w:br/>
        <w:t>- заведующий;</w:t>
        <w:br/>
        <w:t>- медицинские  сёстры;</w:t>
        <w:br/>
        <w:t xml:space="preserve">- заведующий хозяйством; </w:t>
        <w:br/>
        <w:t>- повар;</w:t>
        <w:br/>
        <w:t>- кладовщик;</w:t>
        <w:br/>
        <w:t xml:space="preserve">- воспитатель. </w:t>
      </w:r>
    </w:p>
    <w:p>
      <w:pPr>
        <w:pStyle w:val="NoSpacing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br/>
        <w:t>2.4. Состав совета по питанию утверждается приказом руководителя  МАДОУ сроком на 1 год.  </w:t>
        <w:br/>
        <w:t>2.5. В соответствии с основными направлениями  деятельности Совета его основными задачами являются контроль и анализ:</w:t>
        <w:br/>
        <w:t>-  за правильной организацией питания детей;</w:t>
        <w:br/>
        <w:t>-  за качеством полученных продуктов, условиями их хранения и сроками реализации;</w:t>
        <w:br/>
        <w:t>- за выполнение натуральных норм продуктов питания;</w:t>
        <w:br/>
        <w:t>- за качеством приготовления пищи;</w:t>
        <w:br/>
        <w:t>- за освоением денежных средств, выделяемых на питание администрацией района;</w:t>
        <w:br/>
        <w:t>- за санитарным состоянием пищеблока;</w:t>
        <w:br/>
        <w:t>- за осуществлением индивидуального подхода в процессе питания;</w:t>
        <w:br/>
        <w:t xml:space="preserve">- за освещением вопросов организации питания с родительской </w:t>
      </w:r>
    </w:p>
    <w:p>
      <w:pPr>
        <w:pStyle w:val="NoSpacing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общественностью;</w:t>
        <w:br/>
        <w:t>-  ведение документации по питанию;</w:t>
        <w:br/>
        <w:t>-  освещение вопросов организации питания детей в учреждении (родительские собрания, дни открытых дверей, информационные уголки).</w:t>
      </w:r>
    </w:p>
    <w:p>
      <w:pPr>
        <w:pStyle w:val="NoSpacing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3. Основные задачи  работы Совета по питанию</w:t>
      </w:r>
    </w:p>
    <w:p>
      <w:pPr>
        <w:pStyle w:val="NoSpacing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3.1. Осуществление содействия в проведении анализа за состоянием и организацией питания в  МАДОУ.</w:t>
        <w:br/>
        <w:t>3.2. Организация обучения персонала, связанного с организацией питания детей в  МАДОУ.</w:t>
        <w:br/>
        <w:t>3.3. Разработка и интеграция нового передового опыта, инновационных форм организации питания детей в   МАДОУ.</w:t>
        <w:br/>
        <w:t>3.4. Совет по питанию избирает из своего состава председателя и секретаря сроком на один год.</w:t>
        <w:br/>
        <w:t>3.5. Председатель Совета по питанию:</w:t>
        <w:br/>
        <w:t>-  организует деятельность Совета согласно плану работы на год;</w:t>
        <w:br/>
        <w:t>-  организует подготовку и проведение заседаний Совета по питанию;</w:t>
        <w:br/>
        <w:t>-  определяет повестку дня Совета по питанию;</w:t>
        <w:br/>
        <w:t>- информирует членов Совета о предстоящем заседании не менее чем за 10 дней до его проведения.</w:t>
        <w:br/>
        <w:t>3.6.  Решения Совета по питанию принимаются большинством голосов при присутствии на заседании не менее двух третей его членов. При равном количестве голосов решающим является голос председателя Совета.</w:t>
        <w:br/>
        <w:t>3.7. Организацию выполнения решений Совета осуществляет заведующий МАДОУ и ответственные лица, указанные в решениях протокола Совета по питанию. Результаты этой работы сообщаются членам Совета на последующих заседаниях, а также членам трудового коллектива и родительской общественности на общих собраниях и в информационных уголках.</w:t>
        <w:br/>
        <w:t>3.8. Итогом заседания Совета по питанию являются коллегиально принятые рекомендации по улучшению качества питания с указанием исполнителей и сроков.</w:t>
        <w:br/>
        <w:t>3.9. В случае необходимости на заседание Совета по питанию приглашаются представители трудового коллектива, родители, представители Учредителя, общественных организаций (поликлиника, ОМЦ, федеральная служба по надзору в сфере защиты прав потребителей и благополучия человека).</w:t>
      </w:r>
    </w:p>
    <w:p>
      <w:pPr>
        <w:pStyle w:val="NoSpacing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4. Порядок и направление работы Совета по питанию</w:t>
      </w:r>
    </w:p>
    <w:p>
      <w:pPr>
        <w:pStyle w:val="NoSpacing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Spacing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4.1. Совет организует:</w:t>
        <w:br/>
        <w:t>- изучение оптимального и передового опыта в области организации питания и способствует его интеграции в работу;</w:t>
        <w:br/>
        <w:t>- консультативную работу, повышение квалификации, обучение персонала, связанного с организацией детского питания;</w:t>
        <w:br/>
        <w:t> - практическую помощь в овладении технологией приготовления новых блюд;</w:t>
        <w:br/>
        <w:t> - плановый систематический анализ за состоянием организации питания, хранения и транспортировки продуктов, их стоимости.</w:t>
        <w:br/>
        <w:t>4.2. Осуществляет контроль:</w:t>
        <w:br/>
        <w:t>- за работой пищеблока (материальная база пищеблока, санитарно-эпидемиологический режим, хранение проб в соответствии с санитарными правилами, закладка продуктов, технология приготовления продуктов, качество и количество пищи, продуктов, маркировка тары, выполнение графика и правил раздачи пищи);</w:t>
        <w:br/>
        <w:t>-  за организацией питания детей и детей-аллергиков на группах: соблюдение режима питания, доставка и раздача пищи в группах, сервировка стола, гигиена приема пищи, качество и количество пищи, оформление блюд, маркировка посуды для пищи;</w:t>
        <w:br/>
        <w:t>-  за работой продуктовой кладовой (прием, хранение, выдача продуктов, оформление документации, санитарно-эпидемиологический режим);</w:t>
        <w:br/>
        <w:t>- за выполнением  примерного 10-ти дневного  перспективного меню, за выполнением норм раскладки;</w:t>
        <w:br/>
        <w:t>- за организацией транспортировки продуктов, их качеством;</w:t>
      </w:r>
    </w:p>
    <w:p>
      <w:pPr>
        <w:pStyle w:val="NoSpacing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- за ведением документации по организации питания.</w:t>
        <w:br/>
        <w:t>4.3. Совет проводит плановые заседания 1 раз в квартал.</w:t>
      </w:r>
    </w:p>
    <w:p>
      <w:pPr>
        <w:pStyle w:val="NoSpacing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5. Права и обязанности членов Совета по питанию</w:t>
      </w:r>
    </w:p>
    <w:p>
      <w:pPr>
        <w:pStyle w:val="NoSpacing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5.1. Члены Совета по питанию  МАДОУ обязаны :</w:t>
      </w:r>
    </w:p>
    <w:p>
      <w:pPr>
        <w:pStyle w:val="NoSpacing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- присутствовать на заседаниях Совета по питанию;</w:t>
        <w:br/>
        <w:t xml:space="preserve"> - выполнять план работы Совета;</w:t>
        <w:br/>
        <w:t xml:space="preserve"> - принимать решения, соответствующие законодательству Российской Федерации,  нормативно-правовым актам по организации питания в  МАДОУ.</w:t>
        <w:br/>
        <w:t>5.2. Члены Совета по питанию  МАДОУ имеют право:</w:t>
        <w:br/>
        <w:t>- выносить на обсуждение конкретные обоснованные предложения по вопросам питания;          </w:t>
        <w:br/>
        <w:t>- контролировать выполнение принятых на Совете по питанию предложений, поручений;</w:t>
        <w:br/>
        <w:t>- ходатайствовать перед администрацией о поощрении или наказании сотрудников,    связанных с организацией питания;</w:t>
        <w:br/>
        <w:t>- выходить с предложениями и заявлениями к Учредителю, в органы муниципальной власти, в общественные организации по вопросу улучшения качества питания, оснащения пищеблока современным технологическим оборудованием;</w:t>
        <w:br/>
        <w:t>- осуществлять контроль за выполнением решений заседания Совета по питанию.</w:t>
        <w:br/>
        <w:t>5.3.   Каждый член Совета имеет право:</w:t>
        <w:br/>
        <w:t>-  потребовать обсуждения Советом любого вопроса, касающегося организации питания детей, если его предложение поддержит не менее одной трети Совета по питанию;</w:t>
        <w:br/>
        <w:t>-  при несогласии с решением Совета высказать свое мотивированное мнение, которое должно быть занесено в протокол.</w:t>
      </w:r>
    </w:p>
    <w:p>
      <w:pPr>
        <w:pStyle w:val="NoSpacing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6. Документация Совета по питанию</w:t>
      </w:r>
    </w:p>
    <w:p>
      <w:pPr>
        <w:pStyle w:val="NoSpacing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6.1. Заседания Совета по питанию оформляются протокольно. В книге протоколов фиксируется ход обсуждения вопросов, выносимых на Совет, предложения и замечания членов Совета. Протоколы подписываются председателем и секретарем Совета. Книга протоколов пронумеровывается, прошнуровывается, скрепляется подписью заведующего и печатью МАДОУ.</w:t>
      </w:r>
    </w:p>
    <w:p>
      <w:pPr>
        <w:pStyle w:val="NoSpacing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</w:p>
    <w:p>
      <w:pPr>
        <w:pStyle w:val="NoSpacing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7. Заключительные положения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7.1. Настоящее Положение в  МАДОУ является локальным нормативным  актом, принимается на Педагогическом совете МАДОУ и утверждается приказом заведующего МАДОУ.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7.3. Положение принимается на неопределенный срок.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7.4.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 </w:t>
      </w:r>
    </w:p>
    <w:p>
      <w:pPr>
        <w:pStyle w:val="NoSpacing"/>
        <w:rPr>
          <w:sz w:val="28"/>
          <w:szCs w:val="28"/>
        </w:rPr>
      </w:pPr>
      <w:bookmarkStart w:id="3" w:name="_Hlk58916838"/>
      <w:bookmarkStart w:id="4" w:name="_Hlk58916838"/>
      <w:bookmarkEnd w:id="4"/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swiss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Verdan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ru-R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sz w:val="24"/>
      <w:szCs w:val="24"/>
      <w:lang w:val="ru-RU" w:eastAsia="zh-CN" w:bidi="hi-IN"/>
    </w:rPr>
  </w:style>
  <w:style w:type="paragraph" w:styleId="1">
    <w:name w:val="Heading 1"/>
    <w:basedOn w:val="Style13"/>
    <w:qFormat/>
    <w:pPr>
      <w:keepNext/>
      <w:keepLines/>
      <w:widowControl/>
      <w:numPr>
        <w:ilvl w:val="0"/>
        <w:numId w:val="0"/>
      </w:numPr>
      <w:bidi w:val="0"/>
      <w:spacing w:lineRule="auto" w:line="259" w:before="240" w:after="0"/>
      <w:ind w:left="359" w:right="0" w:hanging="10"/>
      <w:jc w:val="center"/>
      <w:outlineLvl w:val="0"/>
    </w:pPr>
    <w:rPr>
      <w:rFonts w:ascii="Times New Roman" w:hAnsi="Times New Roman" w:eastAsia="Times New Roman" w:cs="Times New Roman"/>
      <w:b/>
      <w:color w:val="000000"/>
      <w:sz w:val="28"/>
      <w:lang w:eastAsia="ru-RU"/>
    </w:rPr>
  </w:style>
  <w:style w:type="paragraph" w:styleId="Style13">
    <w:name w:val="Заголовок"/>
    <w:basedOn w:val="Normal"/>
    <w:next w:val="Style14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qFormat/>
    <w:pPr>
      <w:widowControl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Liberation Serif" w:hAnsi="Liberation Serif" w:eastAsia="SimSun" w:cs="Mangal"/>
      <w:color w:val="auto"/>
      <w:sz w:val="24"/>
      <w:szCs w:val="24"/>
      <w:lang w:val="ru-RU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LibreOffice/5.2.3.3$Windows_x86 LibreOffice_project/d54a8868f08a7b39642414cf2c8ef2f228f780cf</Application>
  <Pages>5</Pages>
  <Words>954</Words>
  <Characters>6502</Characters>
  <CharactersWithSpaces>7601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2021-02-10T11:25:39Z</dcterms:created>
  <dc:creator/>
  <dc:description/>
  <dc:language>ru-RU</dc:language>
  <cp:lastModifiedBy/>
  <dcterms:modified xsi:type="dcterms:W3CDTF">2021-02-10T11:30:44Z</dcterms:modified>
  <cp:revision>1</cp:revision>
  <dc:subject/>
  <dc:title/>
</cp:coreProperties>
</file>