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media/image1.jpeg" ContentType="image/jpeg"/>
  <Override PartName="/word/media/image2.jpeg" ContentType="image/jpeg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Муниципальное автономное дошкольное образовательное учреждение</w:t>
      </w:r>
    </w:p>
    <w:p>
      <w:pPr>
        <w:pStyle w:val="NoSpacing"/>
        <w:widowControl w:val="false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центр развития ребенка – детский сад №18 города Кропоткин</w:t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 Кавказский район</w:t>
      </w:r>
    </w:p>
    <w:p>
      <w:pPr>
        <w:pStyle w:val="Normal"/>
        <w:widowControl w:val="false"/>
        <w:ind w:hanging="36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/>
        <mc:AlternateContent>
          <mc:Choice Requires="wps">
            <w:drawing>
              <wp:inline distT="0" distB="0" distL="114300" distR="114300">
                <wp:extent cx="3810" cy="2222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3240" cy="21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black" stroked="f" style="position:absolute;margin-left:0pt;margin-top:0pt;width:0.2pt;height:1.65pt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>
      <w:pPr>
        <w:pStyle w:val="Normal"/>
        <w:widowControl w:val="false"/>
        <w:spacing w:lineRule="atLeast" w:line="100" w:before="0" w:after="0"/>
        <w:rPr>
          <w:rFonts w:ascii="Times New Roman" w:hAnsi="Times New Roman" w:eastAsia="Arial" w:cs="Times New Roman"/>
          <w:sz w:val="24"/>
          <w:szCs w:val="24"/>
          <w:lang w:eastAsia="ar-SA"/>
        </w:rPr>
      </w:pPr>
      <w:r>
        <w:rPr>
          <w:rFonts w:eastAsia="Arial" w:cs="Times New Roman" w:ascii="Times New Roman" w:hAnsi="Times New Roman"/>
          <w:sz w:val="24"/>
          <w:szCs w:val="24"/>
          <w:lang w:eastAsia="ar-SA"/>
        </w:rPr>
      </w:r>
    </w:p>
    <w:p>
      <w:pPr>
        <w:pStyle w:val="NoSpacing"/>
        <w:widowControl w:val="false"/>
        <w:numPr>
          <w:ilvl w:val="0"/>
          <w:numId w:val="1"/>
        </w:numPr>
        <w:ind w:left="0" w:hanging="0"/>
        <w:rPr/>
      </w:pPr>
      <w:bookmarkStart w:id="0" w:name="__DdeLink__1743_1544449148"/>
      <w:bookmarkEnd w:id="0"/>
      <w:r>
        <w:rPr>
          <w:rFonts w:cs="Times New Roman" w:ascii="Times New Roman" w:hAnsi="Times New Roman"/>
          <w:sz w:val="24"/>
          <w:szCs w:val="24"/>
        </w:rPr>
        <w:t xml:space="preserve">Принят    </w:t>
        <w:tab/>
        <w:tab/>
        <w:tab/>
        <w:tab/>
        <w:tab/>
        <w:tab/>
        <w:t xml:space="preserve">Утвержден  </w:t>
      </w:r>
    </w:p>
    <w:p>
      <w:pPr>
        <w:pStyle w:val="NoSpacing"/>
        <w:widowControl w:val="false"/>
        <w:numPr>
          <w:ilvl w:val="0"/>
          <w:numId w:val="1"/>
        </w:numPr>
        <w:ind w:left="0" w:hanging="0"/>
        <w:rPr/>
      </w:pPr>
      <w:r>
        <w:rPr>
          <w:rFonts w:cs="Times New Roman" w:ascii="Times New Roman" w:hAnsi="Times New Roman"/>
          <w:sz w:val="24"/>
          <w:szCs w:val="24"/>
        </w:rPr>
        <w:t>Педагогическим Советом</w:t>
        <w:tab/>
        <w:tab/>
        <w:tab/>
        <w:tab/>
        <w:t>Заведующим МАДОУ ЦРР-д/с  № 18</w:t>
      </w:r>
    </w:p>
    <w:p>
      <w:pPr>
        <w:pStyle w:val="NoSpacing"/>
        <w:widowControl w:val="false"/>
        <w:numPr>
          <w:ilvl w:val="0"/>
          <w:numId w:val="1"/>
        </w:numPr>
        <w:ind w:left="0" w:hanging="0"/>
        <w:rPr/>
      </w:pPr>
      <w:r>
        <w:rPr>
          <w:rFonts w:cs="Times New Roman" w:ascii="Times New Roman" w:hAnsi="Times New Roman"/>
          <w:sz w:val="24"/>
          <w:szCs w:val="24"/>
        </w:rPr>
        <w:t>протокол № _</w:t>
        <w:tab/>
        <w:tab/>
        <w:tab/>
        <w:tab/>
        <w:t xml:space="preserve">                       _______________Г.В. Волкова</w:t>
      </w:r>
    </w:p>
    <w:p>
      <w:pPr>
        <w:pStyle w:val="NoSpacing"/>
        <w:widowControl w:val="false"/>
        <w:numPr>
          <w:ilvl w:val="0"/>
          <w:numId w:val="1"/>
        </w:numPr>
        <w:ind w:left="0" w:hanging="0"/>
        <w:rPr/>
      </w:pPr>
      <w:r>
        <w:rPr>
          <w:rFonts w:cs="Times New Roman" w:ascii="Times New Roman" w:hAnsi="Times New Roman"/>
          <w:sz w:val="24"/>
          <w:szCs w:val="24"/>
        </w:rPr>
        <w:t xml:space="preserve">от </w:t>
      </w:r>
      <w:r>
        <w:rPr>
          <w:rFonts w:cs="Times New Roman" w:ascii="Times New Roman" w:hAnsi="Times New Roman"/>
          <w:sz w:val="24"/>
          <w:szCs w:val="24"/>
          <w:u w:val="single"/>
        </w:rPr>
        <w:t>«      »              2022 г.</w:t>
      </w:r>
      <w:r>
        <w:rPr>
          <w:rFonts w:cs="Times New Roman" w:ascii="Times New Roman" w:hAnsi="Times New Roman"/>
          <w:sz w:val="24"/>
          <w:szCs w:val="24"/>
        </w:rPr>
        <w:t xml:space="preserve"> </w:t>
        <w:tab/>
        <w:tab/>
        <w:tab/>
        <w:tab/>
        <w:t>приказ №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 от </w:t>
      </w:r>
      <w:r>
        <w:rPr>
          <w:rFonts w:cs="Times New Roman" w:ascii="Times New Roman" w:hAnsi="Times New Roman"/>
          <w:sz w:val="24"/>
          <w:szCs w:val="24"/>
          <w:u w:val="single"/>
        </w:rPr>
        <w:t>«     »              2022г.</w:t>
      </w:r>
    </w:p>
    <w:p>
      <w:pPr>
        <w:pStyle w:val="NoSpacing"/>
        <w:widowControl w:val="fals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76" w:before="0" w:after="200"/>
        <w:rPr>
          <w:rFonts w:ascii="Times New Roman" w:hAnsi="Times New Roman" w:eastAsia="Times New Roman" w:cs="Calibri"/>
          <w:sz w:val="28"/>
          <w:szCs w:val="28"/>
          <w:lang w:eastAsia="ar-SA"/>
        </w:rPr>
      </w:pPr>
      <w:bookmarkStart w:id="1" w:name="__DdeLink__1743_15444491481"/>
      <w:bookmarkStart w:id="2" w:name="__DdeLink__1743_15444491481"/>
      <w:bookmarkEnd w:id="2"/>
      <w:r>
        <w:rPr>
          <w:rFonts w:eastAsia="Times New Roman" w:cs="Calibri" w:ascii="Times New Roman" w:hAnsi="Times New Roman"/>
          <w:sz w:val="28"/>
          <w:szCs w:val="28"/>
          <w:lang w:eastAsia="ar-SA"/>
        </w:rPr>
      </w:r>
    </w:p>
    <w:p>
      <w:pPr>
        <w:pStyle w:val="Normal"/>
        <w:widowControl w:val="false"/>
        <w:shd w:val="clear" w:color="auto" w:fill="FFFFFF"/>
        <w:spacing w:lineRule="auto" w:line="276" w:before="560" w:after="200"/>
        <w:jc w:val="center"/>
        <w:rPr>
          <w:rFonts w:ascii="Times New Roman" w:hAnsi="Times New Roman" w:eastAsia="Times New Roman" w:cs="Calibri"/>
          <w:b/>
          <w:b/>
          <w:bCs/>
          <w:sz w:val="28"/>
          <w:szCs w:val="28"/>
          <w:lang w:eastAsia="ar-SA"/>
        </w:rPr>
      </w:pPr>
      <w:r>
        <w:rPr>
          <w:rFonts w:eastAsia="Times New Roman" w:cs="Calibri" w:ascii="Times New Roman" w:hAnsi="Times New Roman"/>
          <w:b/>
          <w:bCs/>
          <w:sz w:val="28"/>
          <w:szCs w:val="28"/>
          <w:lang w:eastAsia="ar-SA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ПОРЯДОК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оказания услуг психолого-педагогической, методической и консультационной помощи родителям (законным представителям)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детей, а также гражданам, желающим принять на воспитание в свои семьи детей, оставшихся без попечения родителей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консультационным центром.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FF3333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FF3333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widowControl w:val="false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widowControl w:val="false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widowControl w:val="false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5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  <w:r>
        <w:br w:type="page"/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1. Общие положения</w:t>
      </w:r>
    </w:p>
    <w:p>
      <w:pPr>
        <w:pStyle w:val="NoSpacing"/>
        <w:widowControl w:val="false"/>
        <w:spacing w:lineRule="auto" w:line="276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1.1. Настоящий Порядок регламентирует деятельность Консультационного центра (далее КЦ) муниципального автономного дошкольного образовательного учреждения центр развития ребенка - детский сад № 18 города  Кропоткин муниципального образования Кавказский район (далее МАДОУ) по оказанию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</w:r>
    </w:p>
    <w:p>
      <w:pPr>
        <w:pStyle w:val="Normal"/>
        <w:spacing w:lineRule="auto" w:line="276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1.2. Порядок оказания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Консультационным центром МАДОУ (далее - Порядок) разработан в соответствии с Семейным кодексом Российской Федерации, Федеральным законом от 29.12.2012 года № 273-ФЗ «Об образовании в Российской Федерации», Федеральным законом от 24 июля 1998 г. № 124-ФЗ «Об основных гарантиях прав ребёнка в Российской Федерации»; Законом Российской Федерации от 07 февраля 1992 г. №2300-I «О защите прав потребителей»; Федеральным законом  от 27 июня 2006 г. № 152-ФЗ «О персональных данных», Постановлением Правительства Российской Федерации от 27.10.2016 года № 1096 « Об утверждении перечня общественно полезных услуг и критериев оценки качеств их оказания», Письмом Минпросвещения Российской Федерации от 31 января 2020 года № МР-88/07 «О методике оценки качества», Письмом Минпросвещения Российской Федерации от 17 ноября 2021 года № ДТ-1997/07 «О направлении методических рекомендаций »,Уставом МАДОУ.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1.3. Настоящий Порядок разработан в целях реализации мероприятий направленных на создание условий для повышения компетентности родителей (законных представителей) детей в вопросах их развития, воспитания, обучения и социализации; получения информации о собственных правах, правах ребенка в сфере образования; планирования родителями (законными представителями) действий по решению возникающих при воспитании, развитии и обучении ребенка вопросов; определения перечня и порядка выполнения необходимых действий гражданами, желающими принять на воспитание в свои семьи детей, оставшихся без попечения родителей.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1.4. Услуга психолого-педагогической, методической и консультационной помощи (далее – Услуга) – это предоставление психолого-педагогической, методической и консультационной помощи гражданам, направленной на информирование в вопросах развития, воспитания, обучения и социализации ребенка.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Получатель Услуги – это родитель (законный представитель) ребенка, а также гражданин, желающий принять на воспитание в свою семью ребенка из числа детей-сирот, детей, оставшихся без попечения родителей, имеющий потребность в получении психолого-педагогической, методической и консультационной помощи.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Консультант – сотрудник МАДОУ, привлеченный для оказания Услуг и обладающий соответствующими знаниями, навыками, компетенциями, имеющий профильное образование для оказания Услуг.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Информация о предоставлении методической, психолого-педагогической и консультационной помощи размещается на официальном сайте МАДОУ.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За получение Услуг плата с родителей (законных представителей) не взимается.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Организация деятельности Консультационного центра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2.1. 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Основной целью оказания Услуг ее получателям является обеспечение повышения компетентности родителей (законных представителей) детей в вопросах </w:t>
      </w:r>
      <w:r>
        <w:rPr>
          <w:rFonts w:cs="Times New Roman" w:ascii="Times New Roman" w:hAnsi="Times New Roman"/>
          <w:sz w:val="28"/>
          <w:szCs w:val="28"/>
        </w:rPr>
        <w:t xml:space="preserve">их развития, воспитания, обучения и социализации; получения информации о собственных правах, правах ребенка в сфере образования; планирования родителями (законными представителями) действий по решению возникающих при воспитании, развитии и обучении ребенка вопросов; определения перечня и порядка выполнения необходимых действий гражданами, желающими принять на воспитание в свои семьи детей, оставшихся без попечения родителей.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2.2. КЦ не является самостоятельной организацией и представляет собой объединение специалистов МАДОУ, организуемое для методической, психолого-педагогической, консультационной помощи родителям (законным представителям) детей.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 КЦ создается на базе МАДОУ на основании приказа заведующего и при наличии необходимых санитарно-гигиенических, противоэпидемических условий, соблюдении правил пожарной безопасности, кадрового обеспечения, необходимых программно-методических материалов.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 Общее руководство работой КЦ, материальное обеспечение осуществляется заведующим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МАДОУ.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 Непосредственный контроль за работой КЦ, прием обращений (лично или дистанционно), смену информации на сайте МАДОУ, на сайте АИС СГО, популяризацию работы КЦ и т.д. ведет ответственный за работу КЦ (диспетчер), назначенный приказом заведующего.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  Документация КЦ: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Приказ УО об открытии КЦ;</w:t>
      </w:r>
    </w:p>
    <w:p>
      <w:pPr>
        <w:pStyle w:val="NoSpacing"/>
        <w:widowControl w:val="false"/>
        <w:tabs>
          <w:tab w:val="left" w:pos="284" w:leader="none"/>
        </w:tabs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Приказ МАДОУ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 открытии КЦ;</w:t>
      </w:r>
    </w:p>
    <w:p>
      <w:pPr>
        <w:pStyle w:val="NoSpacing"/>
        <w:widowControl w:val="false"/>
        <w:tabs>
          <w:tab w:val="left" w:pos="284" w:leader="none"/>
        </w:tabs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Приказ МАДОУ о продолжении функционирования КЦ (на 01.09. каждого учебного года);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- Порядок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оказания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консультационным центром;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</w:t>
      </w:r>
      <w:r>
        <w:rPr>
          <w:rFonts w:cs="Times New Roman" w:ascii="Times New Roman" w:hAnsi="Times New Roman"/>
          <w:sz w:val="28"/>
          <w:szCs w:val="28"/>
        </w:rPr>
        <w:t xml:space="preserve"> Паспорт КЦ;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План работы КЦ (утверждается приказом на 01.09. на каждый учебный год);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Журнал учета 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 Срок хранения 2 года. (Приложение 1).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График работы КЦ;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График работы специалистов КЦ.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Годовой отчет о работе КЦ;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Иные документы, предусмотренные действующим законодательством РФ.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3. Содержание психолого-педагогической, методической и консультационной помощи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3.1. Принципы оказания Услуг КЦ: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безвозмездность и доступность Услуги независимо от места проживания, уровня владения компьютерной техникой, технической оснащенности получателей Услуг;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 наличие возможности организации присмотра за ребенком на время очного получения Услуги в очном формате;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удовлетворение запроса получателей Услуг на психолого-педагогическую, методическую и консультационную помощь.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 Услуга представляет собой разовую помощь в форме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диспетчерского или содержательного консультирования, опроса с обратной связью по вопросам развития, воспитания, обучения и социализации ребенка получателя Услуги; планирования действий граждан, желающих принять на воспитание в свою семью ребенка, оставшегося без попечения родителей; проведения просветительских мероприятий для родительского сообщества.   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3.2.1. Диспетчерское консультирование предполагает оказание Услуги информационного характера по вопросу получения психолого-педагогической, методической и консультационной помощи специалистами КЦ и (или) в иных организациях.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3.2.2. Содержательное консультирование предполагает оказание Услуги психолого-педагогической, методической и консультационной помощи специалистами КЦ.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3.2.3. Проведение опроса с обратной связью предполагает заполнение получателем Услуги психодиагностического, социологического и иных видов опросников, по итогам которого ему предоставляется обратная связь.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3.2.4. Проведение просветительских мероприятий для родительского сообщества предполагает коллективное обсуждение вопросов построения гармоничных семейных отношений, профилактики детских психологических травм, профилактики трудного поведения детей и их подготовки к самостоятельной взрослой жизни и др. с выдачей участникам сертификата (Приложение 2).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3.3. Конкретное содержание Услуги (оказание психолого-педагогической, методической, консультационной помощи), формат (очное консультирование, консультирование по телефону, консультирование с использованием дистанционных технологий) и продолжительность ее оказания определяется при обращении за получением Услуги, исходя из потребностей ее получателя.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КЦ не оказывает помощь детям.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Максимально (в исключительных случаях) возможное вовлечение ребенка – его присутствие в ходе оказания Услуги его родителям (законным представителям), если иным образом невозможно осуществить присмотр за ним во время оказания Услуги.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случае если запрос получателя Услуги подразумевает оказание помощи непосредственно ребенку, консультанты разъясняют порядок и условия оказания необходимой помощи ребенку и (или) рекомендуют обратиться в соответствующие органы и организации.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Услуга может быть оказана: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 очно (очная консультация) – в помещении КЦ;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 дистанционно (дистанционная консультация) – с применением информационно-телекоммуникационных сетей при опосредованном (на расстоянии) взаимодействии консультанта с получателем Услуги;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 в формате письменного ответа на запрос родителей (законных представителей), обозначенный в процессе опроса/ анкетирования/ тестирования.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обращении за получением Услуги родители (законные представители), граждане желающие принять на воспитание в свои семьи детей, оставшихся без попечения родителей вправе сформулировать запрос самостоятельно и/или воспользоваться для формулирования запроса формами типовых вопросов, разработанных специалистами КЦ самостоятельно.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Консультации, беседы, теоретические и практические семинары, лектории, мастер-классы и другие мероприятия проводятся согласно запросу получателя Услуг.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Запросы, в содержании которых используются нецензурные или оскорбительные выражения, или угрозы в адрес специалистов КЦ рассмотрению не подлежат.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получения Услуги предусматривается возможность предварительной записи в КЦ различными способами (телефон, официальный сайт МАДОУ, электронная почта, лично) с возможностью указания сведений для заполнения Журнала.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 Факт оказания Услуги фиксируется в Журнале. Для получения Услуги получатели Услуги вправе не предоставлять персональные данные и получить Услугу анонимно. В таком случае, в Журнале указываются только те данные, которые сообщил получатель Услуги (с занесением отметки «Анонимно» в поле Журнала «Фамилия Имя Отчество (при наличии) получателя Услуги»). Персональные данные собираются, кодируются и вносятся в утвержденные для общего пользования регистрационные и отчетные документы КЦ под определенным кодом. При этом КЦ организует служебное (не для общего пользования) хранение и обработку персональных данных (Приложение 3).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Получатель Услуги обозначает тему своего запроса в ходе предварительной записи в КЦ или непосредственно в момент оказания Услуги.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КЦ обеспечивает возможность предоставления Услуги в течение 10 календарных дней со дня предварительной записи в КЦ.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получении запроса на оказание Услуги в любой форме от получателя Услуги, КЦ имеет право определить консультанта, наиболее компетентного в оказании Услуги.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Допускается оказание Услуги ее получателю непосредственно в момент обращения в КЦ.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Получатель Услуги вправе обратиться за оказанием Услуги вновь каждый раз, когда у него возникает такая потребность. Рассмотрение каждого нового обращения учитывается как отдельная Услуга.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проведения одновременного консультирования обоих родителей или граждан, желающих принять на воспитание в свои семьи детей, оставшихся без попечения родителей, по одному вопросу Услуга засчитывается в количестве одной.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 оказании Услуги обеспечивается соблюдение требований к защите персональных данных при их обработке, в том числе в информационных ресурсах, предусмотренных законодательством Российской Федерации в сфере защиты персональных данных.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оказания Услуги консультант не выполняет за получателя Услуги те или иные виды действий (например, не заполняет формы документов, не изготавливает копии документов, не ведет переговоров с третьими лицами от имени получателя Услуги, не представляет интересы получателя Услуги в органах и организациях и т.п.).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Консультант не готовит письменный ответ по итогам оказания Услуги.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Консультант вправе осуществить распечатку необходимой информации на бумажном носителе для получателя Услуги в объеме до пяти листов формата А4.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 запросу получателя Услуги консультант может направить на адрес указанной им электронной почты нормативные правовые акты и методические документы, а также ссылки на электронные ресурсы в информационно-телекоммуникационной сети «Интернет», на которых получатель Услуги может получить необходимую информацию.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Запись на электронные носители информации, представленные получателем Услуги, консультантом не осуществляется.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Осуществление аудио- / видеозаписи в ходе оказания Услуги по инициативе КЦ либо консультанта запрещается по любым мотивам.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Получатель Услуги имеет право вести фото фиксацию оказания Услуги при предварительном информировании консультанта.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случае если оказание Услуги не удалось осуществить или завершить по причине технических проблем, КЦ обеспечивает возможность ее повторного оказания, при этом Услуга не учитывается повторно.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Информация, полученная консультантом в ходе оказания Услуги и (или) КЦ в рамках работы, является конфиденциальной и представляет собой персональные данные. Разглашение такой информации запрещается, обязанность соблюдать конфиденциальность информации закрепляется в обязательстве о неразглашении персональных данных (Приложение 4).</w:t>
      </w:r>
    </w:p>
    <w:p>
      <w:pPr>
        <w:pStyle w:val="NoSpacing"/>
        <w:widowControl w:val="false"/>
        <w:spacing w:lineRule="auto" w:line="276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Оценка качества оказанной Услуги на платформе по оценке качества оказанных Услуг </w:t>
      </w:r>
      <w:hyperlink r:id="rId2">
        <w:r>
          <w:rPr>
            <w:rStyle w:val="Style18"/>
            <w:rFonts w:cs="Times New Roman" w:ascii="Times New Roman" w:hAnsi="Times New Roman"/>
            <w:sz w:val="28"/>
            <w:szCs w:val="28"/>
          </w:rPr>
          <w:t>https://okc.iro23.ru/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может быть произведена непосредственно после ее оказания, но не позднее трех календарных дней с момента оказания Услуги.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4. Кадровое обеспечение оказания Услуг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Непосредственно консультационную помощь в КЦ оказывают следующие специалисты: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заведующий (дает рекомендации родителям (законным представителям) об организации обучения детей дошкольного возраста; информирует по вопросам зачисления в МАДОУ, перевода из других д/с);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заместитель заведующего по воспитательно-методической работе, ответственный за работу КЦ (диспетчер) (оказывает информационную поддержку по вопросам воспитания и обучения);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педагог-психолог (проводит консультации по проблемам психического развития детей дошкольного возраста, психологических аспектов родительско-детских отношений);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учитель-логопед (проводит консультации по речевому развитию детей).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К работе в </w:t>
      </w:r>
      <w:r>
        <w:rPr>
          <w:rFonts w:cs="Times New Roman" w:ascii="Times New Roman" w:hAnsi="Times New Roman"/>
          <w:sz w:val="28"/>
          <w:szCs w:val="28"/>
        </w:rPr>
        <w:t xml:space="preserve">КЦ </w:t>
      </w:r>
      <w:r>
        <w:rPr>
          <w:rFonts w:cs="Times New Roman" w:ascii="Times New Roman" w:hAnsi="Times New Roman"/>
          <w:sz w:val="28"/>
          <w:szCs w:val="28"/>
          <w:lang w:eastAsia="ru-RU"/>
        </w:rPr>
        <w:t>также привлекаются инструктор по физической культуре, музыкальный руководитель, воспитатель, педагог дополнительного образования и старшая медицинская сестра.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Компетенции консультантов позволяют обеспечивать им квалифицированное оказание Услуг.</w:t>
      </w:r>
    </w:p>
    <w:p>
      <w:pPr>
        <w:pStyle w:val="NoSpacing"/>
        <w:widowControl w:val="false"/>
        <w:spacing w:lineRule="auto" w:line="276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Консультант предлагает получателю Услуги оценить качество оказанной Услуги через сеть «Интернет» на платформе по оценке качества оказанных Услуг </w:t>
      </w:r>
      <w:hyperlink r:id="rId3">
        <w:r>
          <w:rPr>
            <w:rStyle w:val="Style18"/>
            <w:rFonts w:cs="Times New Roman" w:ascii="Times New Roman" w:hAnsi="Times New Roman"/>
            <w:sz w:val="28"/>
            <w:szCs w:val="28"/>
          </w:rPr>
          <w:t>https://okc.iro23.ru/</w:t>
        </w:r>
      </w:hyperlink>
      <w:r>
        <w:rPr>
          <w:rFonts w:cs="Times New Roman" w:ascii="Times New Roman" w:hAnsi="Times New Roman"/>
          <w:sz w:val="28"/>
          <w:szCs w:val="28"/>
        </w:rPr>
        <w:t xml:space="preserve">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Финансирование деятельности педагогов КЦ осуществляется за счет выплат стимулирующего характера в пределах имеющихся средств, направляемых на оплату труда и регламентируется локальным нормативным актом МАДОУ о выплатах стимулирующего характера.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5. Материально-техническое и информационное обеспечение оказания Услуг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Прием граждан для оказания Услуг осуществляется в отдельном помещении, которое соответствует санитарно-эпидемиологическим и иным требованиям, оснащено доступом к сети интернет.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случае если родитель (законный представитель) посчитал присутствие ребенка при получении Услуги допустимым, но в ходе ее оказания выяснилось, что оно нежелательно, КЦ обеспечивает условия для пребывания ребенка вне помещения оказания Услуги и присмотр за ним (при необходимости).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записи на консультацию получателей Услуг организуется работа единого телефона по вопросам консультирования.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целях доведения до потенциальных получателей Услуг информации КЦ обеспечивает размещение информации о содержании оказываемых Услуг, форматах и порядке их предоставления, контактах КЦ на официальном сайте в информационно-телекоммуникационной сети «Интернет», а также раздаточные материалы с информацией для потенциальных получателей Услуг.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 Права и ответственность участников деятельности КЦ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6.1. Родители (законные представители) детей, граждане желающие принять на воспитание в свои семьи детей, оставшихся без попечения родителей имеют право: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бесплатно получать индивидуальную психолого-педагогическую, методическую, консультационную помощь по вопросам воспитания, обучения, выявления и развития индивидуальных способностей детей;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знакомиться с педагогической литературой по интересующей проблеме.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6.2. Ответственность родителей (законных представителей) детей, граждан желающих принять на воспитание в свои семьи детей, оставшихся без попечения родителей: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за соблюдение требований МАДОУ, не противоречащих уставу и данному Порядку;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за принятие окончательного решения, связанного с реализацией формы, содержания, способов воспитания, развития своего ребенка;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за качество и точность выполнения советов и рекомендаций специалистов.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6.3. Консультанты КЦ имеют право: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оказывать психолого-педагогическую, методическую, консультационную помощь родителям (законным представителям) детей, гражданам желающим принять на воспитание в свои семьи детей, оставшихся без попечения родителей;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принимать участие в определении графика функционирования и тематики организованных мероприятий КЦ.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6.4. Консультанты КЦ обязаны: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обеспечить консультационную поддержку родителям (законным представителям) детей, гражданам желающие принять на воспитание в свои семьи детей, оставшихся без попечения родителей в рамках установленного режима;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своевременно и качественно готовиться к мероприятиям в рамках режима КЦ;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соблюдать график функционирования КЦ.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6.5. МАДОУ имеет право: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на внесение корректировок в план работы КЦ.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на подбор специалистов в соответствии с кадровыми возможностями МАДОУ.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6.6. МАДОУ несет ответственность: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за выполнение закреплённых за ним задач и функций по организации работы КЦ;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за сохранение тайны информации;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за защиту персональных данных.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7. Контроль за деятельностью КЦ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7.1. Текущий контроль за работой КЦ осуществляется посредством процедур внутреннего и внешнего контроля.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7.2. Внутренний контроль проводится в виде оперативного контроля (по конкретному обращению заявителя, либо другого заинтересованного лица) и итогового контроля (по итогам года и др.).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7.3. Внешний контроль осуществляется муниципальными и региональными органами, осуществляющими управление в сфере образования, в следующих формах: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 проведение мониторинга основных показателей работы организации по предоставлению методической, психолого-педагогической и консультационной помощи;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 анализ обращений и жалоб граждан, поступающих в муниципальные и региональные органы региона, осуществляющие управление в сфере образования, в части предоставления методической, психолого-педагогической и консультационной помощи. 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7.4. Отчет о деятельности КЦ заслушивается на итоговом заседании Педагогического совета.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8.  Заключительные положения</w:t>
      </w:r>
    </w:p>
    <w:p>
      <w:p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8.1. Настоящий Порядок, изменения к нему принимаются на Педагогическом совете и утверждаются заведующим МАДОУ.</w:t>
      </w:r>
    </w:p>
    <w:p>
      <w:pPr>
        <w:sectPr>
          <w:footerReference w:type="default" r:id="rId4"/>
          <w:type w:val="nextPage"/>
          <w:pgSz w:w="11906" w:h="16838"/>
          <w:pgMar w:left="1701" w:right="707" w:header="0" w:top="709" w:footer="708" w:bottom="851" w:gutter="0"/>
          <w:pgNumType w:fmt="decimal"/>
          <w:formProt w:val="false"/>
          <w:textDirection w:val="lrTb"/>
          <w:docGrid w:type="default" w:linePitch="240" w:charSpace="4294965247"/>
        </w:sectPr>
        <w:pStyle w:val="NoSpacing"/>
        <w:widowControl w:val="false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8.2. Порядок действует с момента его утверждения, до момента его изменения или отмены.</w:t>
      </w:r>
    </w:p>
    <w:p>
      <w:pPr>
        <w:pStyle w:val="NoSpacing"/>
        <w:widowControl w:val="false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Приложение 1</w:t>
      </w:r>
    </w:p>
    <w:p>
      <w:pPr>
        <w:pStyle w:val="Normal"/>
        <w:suppressAutoHyphens w:val="true"/>
        <w:spacing w:lineRule="auto" w:line="276" w:before="0" w:after="0"/>
        <w:rPr/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Принят  </w:t>
        <w:tab/>
        <w:tab/>
        <w:tab/>
        <w:tab/>
        <w:tab/>
        <w:tab/>
        <w:tab/>
        <w:tab/>
        <w:tab/>
        <w:tab/>
        <w:tab/>
        <w:tab/>
        <w:tab/>
        <w:tab/>
        <w:t xml:space="preserve">Утвержден </w:t>
        <w:tab/>
      </w:r>
    </w:p>
    <w:p>
      <w:pPr>
        <w:pStyle w:val="Normal"/>
        <w:suppressAutoHyphens w:val="true"/>
        <w:spacing w:lineRule="auto" w:line="276" w:before="0" w:after="0"/>
        <w:rPr/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>Педагогическим советом</w:t>
        <w:tab/>
        <w:tab/>
        <w:tab/>
        <w:tab/>
        <w:tab/>
        <w:tab/>
        <w:tab/>
        <w:tab/>
        <w:tab/>
        <w:tab/>
        <w:t>Заведующим МАДОУ ЦРР-д/с № 18</w:t>
      </w:r>
    </w:p>
    <w:p>
      <w:pPr>
        <w:pStyle w:val="Normal"/>
        <w:suppressAutoHyphens w:val="true"/>
        <w:spacing w:lineRule="auto" w:line="276" w:before="0" w:after="0"/>
        <w:rPr/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протокол № </w:t>
        <w:tab/>
        <w:tab/>
        <w:tab/>
        <w:tab/>
        <w:tab/>
        <w:tab/>
        <w:tab/>
        <w:tab/>
        <w:tab/>
        <w:tab/>
        <w:tab/>
        <w:tab/>
        <w:t>___________ Г.В. Волкова</w:t>
      </w:r>
    </w:p>
    <w:p>
      <w:pPr>
        <w:pStyle w:val="Normal"/>
        <w:suppressAutoHyphens w:val="true"/>
        <w:spacing w:lineRule="auto" w:line="276" w:before="0" w:after="0"/>
        <w:rPr/>
      </w:pPr>
      <w:r>
        <w:rPr>
          <w:rFonts w:eastAsia="Times New Roman" w:cs="Calibri" w:ascii="Times New Roman" w:hAnsi="Times New Roman"/>
          <w:sz w:val="24"/>
          <w:szCs w:val="24"/>
          <w:u w:val="single"/>
          <w:lang w:eastAsia="ar-SA"/>
        </w:rPr>
        <w:t>от «      »               2022г.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 </w:t>
        <w:tab/>
        <w:tab/>
        <w:tab/>
        <w:tab/>
        <w:tab/>
        <w:tab/>
        <w:tab/>
        <w:tab/>
        <w:tab/>
        <w:tab/>
      </w:r>
      <w:r>
        <w:rPr>
          <w:rFonts w:cs="Times New Roman" w:ascii="Times New Roman" w:hAnsi="Times New Roman"/>
          <w:sz w:val="24"/>
          <w:szCs w:val="24"/>
        </w:rPr>
        <w:t>приказ №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 xml:space="preserve">  от </w:t>
      </w:r>
      <w:r>
        <w:rPr>
          <w:rFonts w:cs="Times New Roman" w:ascii="Times New Roman" w:hAnsi="Times New Roman"/>
          <w:sz w:val="24"/>
          <w:szCs w:val="24"/>
          <w:u w:val="single"/>
        </w:rPr>
        <w:t>«      »                  2022г.</w:t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40"/>
          <w:szCs w:val="40"/>
          <w:lang w:eastAsia="ru-RU"/>
        </w:rPr>
      </w:pPr>
      <w:r>
        <w:rPr>
          <w:rFonts w:cs="Times New Roman" w:ascii="Times New Roman" w:hAnsi="Times New Roman"/>
          <w:b/>
          <w:sz w:val="40"/>
          <w:szCs w:val="40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48"/>
          <w:szCs w:val="48"/>
          <w:lang w:eastAsia="ru-RU"/>
        </w:rPr>
      </w:pPr>
      <w:r>
        <w:rPr>
          <w:rFonts w:cs="Times New Roman" w:ascii="Times New Roman" w:hAnsi="Times New Roman"/>
          <w:b/>
          <w:sz w:val="48"/>
          <w:szCs w:val="48"/>
          <w:lang w:eastAsia="ru-RU"/>
        </w:rPr>
        <w:t xml:space="preserve">Журнал </w:t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учета услуг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консультационным центром </w:t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right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Spacing"/>
        <w:widowControl w:val="false"/>
        <w:jc w:val="right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Начат: ______________</w:t>
      </w:r>
    </w:p>
    <w:p>
      <w:pPr>
        <w:pStyle w:val="NoSpacing"/>
        <w:widowControl w:val="false"/>
        <w:jc w:val="right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>Окончен: ______________</w:t>
      </w:r>
    </w:p>
    <w:p>
      <w:pPr>
        <w:pStyle w:val="Normal"/>
        <w:widowControl w:val="false"/>
        <w:spacing w:lineRule="auto" w:line="259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  <w:r>
        <w:br w:type="page"/>
      </w:r>
    </w:p>
    <w:tbl>
      <w:tblPr>
        <w:tblStyle w:val="af0"/>
        <w:tblW w:w="14786" w:type="dxa"/>
        <w:jc w:val="left"/>
        <w:tblInd w:w="-20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1"/>
        <w:gridCol w:w="1227"/>
        <w:gridCol w:w="1195"/>
        <w:gridCol w:w="1963"/>
        <w:gridCol w:w="1457"/>
        <w:gridCol w:w="1654"/>
        <w:gridCol w:w="896"/>
        <w:gridCol w:w="1682"/>
        <w:gridCol w:w="1214"/>
        <w:gridCol w:w="1630"/>
        <w:gridCol w:w="1275"/>
      </w:tblGrid>
      <w:tr>
        <w:trPr/>
        <w:tc>
          <w:tcPr>
            <w:tcW w:w="591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pageBreakBefore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п/п</w:t>
            </w:r>
          </w:p>
        </w:tc>
        <w:tc>
          <w:tcPr>
            <w:tcW w:w="1227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Дата и время записи на оказание Услуги</w:t>
            </w:r>
          </w:p>
        </w:tc>
        <w:tc>
          <w:tcPr>
            <w:tcW w:w="1195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Дата и время оказания Услуги</w:t>
            </w:r>
          </w:p>
        </w:tc>
        <w:tc>
          <w:tcPr>
            <w:tcW w:w="1963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Тематика оказания Услуги (консультация)</w:t>
            </w:r>
          </w:p>
        </w:tc>
        <w:tc>
          <w:tcPr>
            <w:tcW w:w="1457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ФИО при наличии) получателя Услуги (при наличии сведений)</w:t>
            </w:r>
          </w:p>
        </w:tc>
        <w:tc>
          <w:tcPr>
            <w:tcW w:w="1654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val="en-US" w:eastAsia="ru-RU"/>
              </w:rPr>
              <w:t>e</w:t>
            </w: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sz w:val="20"/>
                <w:szCs w:val="28"/>
                <w:lang w:val="en-US" w:eastAsia="ru-RU"/>
              </w:rPr>
              <w:t>mail</w:t>
            </w: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 xml:space="preserve"> получателя Услуги или идентификатор в социальных сетях, или телефон (при наличии сведений)</w:t>
            </w:r>
          </w:p>
        </w:tc>
        <w:tc>
          <w:tcPr>
            <w:tcW w:w="896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Возраст ребенка</w:t>
            </w:r>
          </w:p>
        </w:tc>
        <w:tc>
          <w:tcPr>
            <w:tcW w:w="1682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ФИО, должность консультанта</w:t>
            </w:r>
          </w:p>
        </w:tc>
        <w:tc>
          <w:tcPr>
            <w:tcW w:w="1214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Результат оказания Услуги</w:t>
            </w:r>
          </w:p>
        </w:tc>
        <w:tc>
          <w:tcPr>
            <w:tcW w:w="163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Формат оказания Услуги (дистанционное, очное)</w:t>
            </w:r>
          </w:p>
        </w:tc>
        <w:tc>
          <w:tcPr>
            <w:tcW w:w="1275" w:type="dxa"/>
            <w:tcBorders>
              <w:left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0"/>
                <w:szCs w:val="28"/>
                <w:lang w:eastAsia="ru-RU"/>
              </w:rPr>
              <w:t>Внесение сведений на портал «Платформа оценки качества оказания Услуг»</w:t>
            </w:r>
          </w:p>
        </w:tc>
      </w:tr>
      <w:tr>
        <w:trPr/>
        <w:tc>
          <w:tcPr>
            <w:tcW w:w="591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227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195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963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457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654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896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682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214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630" w:type="dxa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1275" w:type="dxa"/>
            <w:tcBorders>
              <w:left w:val="single" w:sz="4" w:space="0" w:color="00000A"/>
            </w:tcBorders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eastAsia="ru-RU"/>
              </w:rPr>
            </w:r>
          </w:p>
        </w:tc>
      </w:tr>
    </w:tbl>
    <w:p>
      <w:pPr>
        <w:sectPr>
          <w:footerReference w:type="default" r:id="rId5"/>
          <w:type w:val="nextPage"/>
          <w:pgSz w:orient="landscape" w:w="16838" w:h="11906"/>
          <w:pgMar w:left="1134" w:right="1134" w:header="0" w:top="1701" w:footer="708" w:bottom="850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Normal"/>
        <w:widowControl w:val="false"/>
        <w:spacing w:lineRule="auto" w:line="25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Приложение 2</w:t>
      </w:r>
    </w:p>
    <w:p>
      <w:pPr>
        <w:pStyle w:val="Normal"/>
        <w:widowControl w:val="false"/>
        <w:spacing w:lineRule="auto" w:line="25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/>
        <w:drawing>
          <wp:inline distT="0" distB="0" distL="0" distR="0">
            <wp:extent cx="5940425" cy="3648710"/>
            <wp:effectExtent l="0" t="0" r="0" b="0"/>
            <wp:docPr id="2" name="Рисунок 2" descr="C:\Users\Элла\Downloads\образец сертифика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Элла\Downloads\образец сертификата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4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pacing w:lineRule="auto" w:line="25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/>
        <w:drawing>
          <wp:inline distT="0" distB="0" distL="0" distR="0">
            <wp:extent cx="5940425" cy="4287520"/>
            <wp:effectExtent l="0" t="0" r="0" b="0"/>
            <wp:docPr id="3" name="Рисунок 3" descr="C:\Users\Элла\Downloads\сертификат образец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Элла\Downloads\сертификат образец 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8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59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  <w:r>
        <w:br w:type="page"/>
      </w:r>
    </w:p>
    <w:p>
      <w:pPr>
        <w:pStyle w:val="Normal"/>
        <w:widowControl w:val="false"/>
        <w:spacing w:lineRule="auto" w:line="259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Приложение 3</w:t>
      </w:r>
    </w:p>
    <w:p>
      <w:pPr>
        <w:pStyle w:val="Normal"/>
        <w:widowControl w:val="false"/>
        <w:spacing w:lineRule="auto" w:line="259"/>
        <w:jc w:val="center"/>
        <w:rPr/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  <w:t xml:space="preserve">Журнал кодирования информации </w:t>
      </w:r>
    </w:p>
    <w:p>
      <w:pPr>
        <w:pStyle w:val="Normal"/>
        <w:widowControl w:val="false"/>
        <w:spacing w:lineRule="auto" w:line="259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услуг психолого-педагогической, методической и консультационной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консультационным центром </w:t>
      </w:r>
    </w:p>
    <w:p>
      <w:pPr>
        <w:pStyle w:val="Normal"/>
        <w:widowControl w:val="false"/>
        <w:spacing w:lineRule="auto" w:line="259"/>
        <w:jc w:val="center"/>
        <w:rPr>
          <w:rFonts w:ascii="Times New Roman" w:hAnsi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sz w:val="28"/>
          <w:szCs w:val="28"/>
          <w:lang w:eastAsia="ru-RU"/>
        </w:rPr>
      </w:r>
    </w:p>
    <w:tbl>
      <w:tblPr>
        <w:tblStyle w:val="af0"/>
        <w:tblW w:w="9570" w:type="dxa"/>
        <w:jc w:val="left"/>
        <w:tblInd w:w="-20" w:type="dxa"/>
        <w:tblCellMar>
          <w:top w:w="0" w:type="dxa"/>
          <w:left w:w="8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9"/>
        <w:gridCol w:w="2604"/>
        <w:gridCol w:w="4124"/>
        <w:gridCol w:w="2162"/>
      </w:tblGrid>
      <w:tr>
        <w:trPr/>
        <w:tc>
          <w:tcPr>
            <w:tcW w:w="679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2604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eastAsia="ru-RU"/>
              </w:rPr>
              <w:t>ФИО при наличии) получателя Услуги (при наличии сведений)</w:t>
            </w:r>
          </w:p>
        </w:tc>
        <w:tc>
          <w:tcPr>
            <w:tcW w:w="4124" w:type="dxa"/>
            <w:tcBorders/>
            <w:shd w:color="auto" w:fill="auto" w:val="clear"/>
            <w:tcMar>
              <w:left w:w="88" w:type="dxa"/>
            </w:tcMar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 w:eastAsia="ru-RU"/>
              </w:rPr>
              <w:t>e</w:t>
            </w:r>
            <w:r>
              <w:rPr>
                <w:rFonts w:cs="Times New Roman" w:ascii="Times New Roman" w:hAnsi="Times New Roman"/>
                <w:sz w:val="24"/>
                <w:szCs w:val="28"/>
                <w:lang w:eastAsia="ru-RU"/>
              </w:rPr>
              <w:t>-</w:t>
            </w:r>
            <w:r>
              <w:rPr>
                <w:rFonts w:cs="Times New Roman" w:ascii="Times New Roman" w:hAnsi="Times New Roman"/>
                <w:sz w:val="24"/>
                <w:szCs w:val="28"/>
                <w:lang w:val="en-US" w:eastAsia="ru-RU"/>
              </w:rPr>
              <w:t>mail</w:t>
            </w:r>
            <w:r>
              <w:rPr>
                <w:rFonts w:cs="Times New Roman" w:ascii="Times New Roman" w:hAnsi="Times New Roman"/>
                <w:sz w:val="24"/>
                <w:szCs w:val="28"/>
                <w:lang w:eastAsia="ru-RU"/>
              </w:rPr>
              <w:t xml:space="preserve"> получателя Услуги или идентификатор в социальных сетях, или телефон (при наличии сведений)</w:t>
            </w:r>
          </w:p>
        </w:tc>
        <w:tc>
          <w:tcPr>
            <w:tcW w:w="2162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eastAsia="ru-RU"/>
              </w:rPr>
              <w:t>Код</w:t>
            </w:r>
          </w:p>
        </w:tc>
      </w:tr>
      <w:tr>
        <w:trPr/>
        <w:tc>
          <w:tcPr>
            <w:tcW w:w="679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60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12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62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679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60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12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62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679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60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12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62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679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60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124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62" w:type="dxa"/>
            <w:tcBorders/>
            <w:shd w:color="auto" w:fill="auto" w:val="clear"/>
            <w:tcMar>
              <w:left w:w="88" w:type="dxa"/>
            </w:tcMar>
            <w:vAlign w:val="cente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59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</w:r>
      <w:r>
        <w:br w:type="page"/>
      </w:r>
    </w:p>
    <w:p>
      <w:pPr>
        <w:pStyle w:val="Normal"/>
        <w:tabs>
          <w:tab w:val="left" w:pos="7905" w:leader="none"/>
        </w:tabs>
        <w:spacing w:before="0" w:after="0"/>
        <w:ind w:left="5103" w:right="-500" w:hanging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Приложение 4</w:t>
      </w:r>
    </w:p>
    <w:p>
      <w:pPr>
        <w:pStyle w:val="Normal"/>
        <w:tabs>
          <w:tab w:val="left" w:pos="7905" w:leader="none"/>
        </w:tabs>
        <w:spacing w:before="0" w:after="0"/>
        <w:ind w:left="5103" w:right="-50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left" w:pos="7905" w:leader="none"/>
        </w:tabs>
        <w:spacing w:before="0" w:after="0"/>
        <w:ind w:left="5103" w:right="-500" w:hanging="0"/>
        <w:rPr/>
      </w:pPr>
      <w:r>
        <w:rPr>
          <w:rFonts w:cs="Times New Roman" w:ascii="Times New Roman" w:hAnsi="Times New Roman"/>
          <w:sz w:val="24"/>
          <w:szCs w:val="24"/>
        </w:rPr>
        <w:t>Заведующему МАДОУ ЦРР-д/с № 18</w:t>
      </w:r>
    </w:p>
    <w:p>
      <w:pPr>
        <w:pStyle w:val="Normal"/>
        <w:tabs>
          <w:tab w:val="left" w:pos="7905" w:leader="none"/>
        </w:tabs>
        <w:spacing w:before="0" w:after="0"/>
        <w:ind w:left="5103" w:right="-500" w:hanging="0"/>
        <w:rPr/>
      </w:pPr>
      <w:r>
        <w:rPr>
          <w:rFonts w:cs="Times New Roman" w:ascii="Times New Roman" w:hAnsi="Times New Roman"/>
          <w:sz w:val="24"/>
          <w:szCs w:val="24"/>
        </w:rPr>
        <w:t>Г.В. Волковой</w:t>
      </w:r>
    </w:p>
    <w:p>
      <w:pPr>
        <w:pStyle w:val="Normal"/>
        <w:spacing w:before="0" w:after="0"/>
        <w:ind w:left="5103" w:right="-50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от___________________________________________________________________________________________________________________</w:t>
      </w:r>
    </w:p>
    <w:p>
      <w:pPr>
        <w:pStyle w:val="Normal"/>
        <w:spacing w:before="0" w:after="0"/>
        <w:ind w:left="5103" w:right="-500" w:hanging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(ФИО специалиста, адрес проживания, телефон)</w:t>
      </w:r>
    </w:p>
    <w:p>
      <w:pPr>
        <w:pStyle w:val="Normal"/>
        <w:spacing w:before="0" w:after="0"/>
        <w:ind w:right="-50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Обязательство о неразглашении персональных данных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родителей (законных представителей) детей, а также граждан, желающих принять на воспитание в свои семьи детей, оставшихся без попечения родителей –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получателей Услуг Консультационного центра </w:t>
      </w:r>
    </w:p>
    <w:p>
      <w:pPr>
        <w:pStyle w:val="Normal"/>
        <w:spacing w:before="0" w:after="0"/>
        <w:jc w:val="center"/>
        <w:rPr/>
      </w:pPr>
      <w:bookmarkStart w:id="3" w:name="_GoBack"/>
      <w:bookmarkEnd w:id="3"/>
      <w:r>
        <w:rPr>
          <w:rFonts w:cs="Times New Roman" w:ascii="Times New Roman" w:hAnsi="Times New Roman"/>
          <w:b/>
          <w:sz w:val="24"/>
          <w:szCs w:val="24"/>
        </w:rPr>
        <w:t>МАДОУ ЦРР-д/с № 18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Я, ___________________________________________________________________________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(фамилия, имя, отчество)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«____» __________________ ______ года рождения, проживающий(ая) по адресу: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(адрес с индексом)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паспорт_________________________________выдан_____________________________________________________________________________________________________________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vertAlign w:val="superscript"/>
        </w:rPr>
        <w:t>(дата, наименование выдавшего органа)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понимаю, что получаю доступ к персональным данным родителей (законных представителей) детей, а также граждан, желающих принять на воспитание в свои семьи детей, оставшихся без попечения родителей </w:t>
      </w:r>
      <w:r>
        <w:rPr>
          <w:rFonts w:cs="Times New Roman" w:ascii="Times New Roman" w:hAnsi="Times New Roman"/>
          <w:b/>
          <w:sz w:val="24"/>
          <w:szCs w:val="24"/>
        </w:rPr>
        <w:t xml:space="preserve">– </w:t>
      </w:r>
      <w:r>
        <w:rPr>
          <w:rFonts w:cs="Times New Roman" w:ascii="Times New Roman" w:hAnsi="Times New Roman"/>
          <w:sz w:val="24"/>
          <w:szCs w:val="24"/>
        </w:rPr>
        <w:t xml:space="preserve">получателей Услуг Консультационного центра «Родительская академия» МАДОУ ЦРР-д/с № 18 (далее получатели Услуг КЦ). 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также понимаю, что во время исполнения своих обязанностей мне приходится заниматься сбором, обработкой, хранением, распространением, передачей третьим лицам персональных данных получателей Услуг КЦ.</w:t>
      </w:r>
    </w:p>
    <w:p>
      <w:pPr>
        <w:pStyle w:val="NoSpacing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подтверждаю, что не имею права разглашать персональные данные получателей Услуг КЦ во время работы и после увольнения.</w:t>
      </w:r>
    </w:p>
    <w:p>
      <w:pPr>
        <w:pStyle w:val="NoSpacing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Обязуюсь: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информировать заведующего МАДОУ о фактах нарушения порядка обращения с конфиденциальными сведениями, о ставших мне известными попытках несанкционированного доступа к информации;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соблюдать правила пользования документами, порядок их учета и хранения, обеспечивать в процессе работы сохранность информации, содержащейся в них, от посторонних лиц;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426" w:hanging="36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знакомиться только с теми служебными документами, к которым получен доступ в силу исполнения своих служебных обязанностей.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Я предупрежден(-а) о том, что в случае разглашения мной сведений, касающихся персональных данных получателей Услуг КЦ или их утраты, я несу ответственность в соответствии с действующим Законодательством РФ.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                    ____________________       /______________________ /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cs="Times New Roman" w:ascii="Times New Roman" w:hAnsi="Times New Roman"/>
          <w:sz w:val="24"/>
          <w:szCs w:val="24"/>
          <w:vertAlign w:val="superscript"/>
        </w:rPr>
        <w:t xml:space="preserve">   </w:t>
      </w:r>
      <w:r>
        <w:rPr>
          <w:rFonts w:cs="Times New Roman" w:ascii="Times New Roman" w:hAnsi="Times New Roman"/>
          <w:sz w:val="24"/>
          <w:szCs w:val="24"/>
          <w:vertAlign w:val="superscript"/>
        </w:rPr>
        <w:t>(Дата)                                                                   (Подпись)                                                 (Расшифровка подписи)</w:t>
      </w:r>
    </w:p>
    <w:p>
      <w:pPr>
        <w:pStyle w:val="Normal"/>
        <w:widowControl w:val="false"/>
        <w:spacing w:lineRule="auto" w:line="259" w:before="0" w:after="160"/>
        <w:jc w:val="right"/>
        <w:rPr/>
      </w:pPr>
      <w:r>
        <w:rPr/>
      </w:r>
    </w:p>
    <w:sectPr>
      <w:footerReference w:type="default" r:id="rId8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95240068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129785997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13166832"/>
    </w:sdtPr>
    <w:sdtContent>
      <w:p>
        <w:pPr>
          <w:pStyle w:val="Style26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837f3"/>
    <w:pPr>
      <w:widowControl/>
      <w:bidi w:val="0"/>
      <w:spacing w:lineRule="auto" w:line="252" w:before="0" w:after="16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837f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a837f3"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800c4f"/>
    <w:rPr>
      <w:rFonts w:ascii="Segoe UI" w:hAnsi="Segoe UI" w:cs="Segoe UI"/>
      <w:sz w:val="18"/>
      <w:szCs w:val="18"/>
    </w:rPr>
  </w:style>
  <w:style w:type="character" w:styleId="Style17" w:customStyle="1">
    <w:name w:val="Без интервала Знак"/>
    <w:uiPriority w:val="1"/>
    <w:qFormat/>
    <w:locked/>
    <w:rsid w:val="000c7711"/>
    <w:rPr/>
  </w:style>
  <w:style w:type="character" w:styleId="Style18" w:customStyle="1">
    <w:name w:val="Интернет-ссылка"/>
    <w:basedOn w:val="DefaultParagraphFont"/>
    <w:uiPriority w:val="99"/>
    <w:unhideWhenUsed/>
    <w:rsid w:val="005c4063"/>
    <w:rPr>
      <w:color w:val="0563C1" w:themeColor="hyperlink"/>
      <w:u w:val="single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ListLabel4" w:customStyle="1">
    <w:name w:val="ListLabel 4"/>
    <w:qFormat/>
    <w:rPr>
      <w:rFonts w:cs="Courier New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Courier New"/>
    </w:rPr>
  </w:style>
  <w:style w:type="character" w:styleId="ListLabel10" w:customStyle="1">
    <w:name w:val="ListLabel 10"/>
    <w:qFormat/>
    <w:rPr>
      <w:rFonts w:cs="Courier New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ascii="Times New Roman" w:hAnsi="Times New Roman" w:cs="Symbol"/>
      <w:sz w:val="24"/>
    </w:rPr>
  </w:style>
  <w:style w:type="character" w:styleId="ListLabel14" w:customStyle="1">
    <w:name w:val="ListLabel 14"/>
    <w:qFormat/>
    <w:rPr>
      <w:rFonts w:ascii="Times New Roman" w:hAnsi="Times New Roman" w:cs="Symbol"/>
      <w:sz w:val="24"/>
    </w:rPr>
  </w:style>
  <w:style w:type="character" w:styleId="ListLabel15" w:customStyle="1">
    <w:name w:val="ListLabel 15"/>
    <w:qFormat/>
    <w:rPr>
      <w:rFonts w:ascii="Times New Roman" w:hAnsi="Times New Roman" w:cs="Symbol"/>
      <w:sz w:val="24"/>
    </w:rPr>
  </w:style>
  <w:style w:type="character" w:styleId="ListLabel16">
    <w:name w:val="ListLabel 16"/>
    <w:qFormat/>
    <w:rPr>
      <w:rFonts w:ascii="Times New Roman" w:hAnsi="Times New Roman" w:cs="Symbol"/>
      <w:sz w:val="24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584554"/>
    <w:pPr>
      <w:widowControl/>
      <w:bidi w:val="0"/>
      <w:jc w:val="left"/>
    </w:pPr>
    <w:rPr>
      <w:rFonts w:ascii="Calibri" w:hAnsi="Calibri" w:eastAsia="Calibri" w:cs=""/>
      <w:color w:val="00000A"/>
      <w:sz w:val="22"/>
      <w:szCs w:val="22"/>
      <w:lang w:val="ru-RU" w:eastAsia="en-US" w:bidi="ar-SA"/>
    </w:rPr>
  </w:style>
  <w:style w:type="paragraph" w:styleId="Style25">
    <w:name w:val="Header"/>
    <w:basedOn w:val="Normal"/>
    <w:uiPriority w:val="99"/>
    <w:unhideWhenUsed/>
    <w:rsid w:val="00a837f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uiPriority w:val="99"/>
    <w:unhideWhenUsed/>
    <w:rsid w:val="00a837f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800c4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19693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okc.iro23.ru/" TargetMode="External"/><Relationship Id="rId3" Type="http://schemas.openxmlformats.org/officeDocument/2006/relationships/hyperlink" Target="https://okc.iro23.ru/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Application>LibreOffice/5.2.3.3$Windows_x86 LibreOffice_project/d54a8868f08a7b39642414cf2c8ef2f228f780cf</Application>
  <Pages>15</Pages>
  <Words>2746</Words>
  <Characters>20400</Characters>
  <CharactersWithSpaces>23438</CharactersWithSpaces>
  <Paragraphs>188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2022-05-17T15:09:00Z</dcterms:created>
  <dc:creator>Заведующий</dc:creator>
  <dc:description/>
  <dc:language>ru-RU</dc:language>
  <cp:lastModifiedBy>Админ</cp:lastModifiedBy>
  <cp:lastPrinted>2022-05-18T05:57:00Z</cp:lastPrinted>
  <dcterms:modified xsi:type="dcterms:W3CDTF">2022-06-17T12:52:00Z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