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35D" w:rsidRDefault="004E535D">
      <w:pPr>
        <w:spacing w:after="0" w:line="240" w:lineRule="auto"/>
        <w:ind w:right="-3"/>
        <w:jc w:val="center"/>
        <w:rPr>
          <w:rFonts w:ascii="Times New Roman" w:hAnsi="Times New Roman"/>
          <w:b/>
          <w:sz w:val="28"/>
        </w:rPr>
      </w:pPr>
    </w:p>
    <w:p w:rsidR="00551C10" w:rsidRDefault="00711954">
      <w:pPr>
        <w:spacing w:after="0" w:line="240" w:lineRule="auto"/>
        <w:ind w:right="-3"/>
        <w:jc w:val="center"/>
      </w:pPr>
      <w:r>
        <w:rPr>
          <w:rFonts w:ascii="Times New Roman" w:hAnsi="Times New Roman"/>
          <w:b/>
          <w:sz w:val="28"/>
        </w:rPr>
        <w:t>ОТЧЕТ О ПРОДЕЛАННОЙ РАБОТЕ ПО МЕРОПРИЯТИЯМ</w:t>
      </w:r>
    </w:p>
    <w:p w:rsidR="00551C10" w:rsidRDefault="00711954">
      <w:pPr>
        <w:spacing w:after="0" w:line="240" w:lineRule="auto"/>
        <w:ind w:right="-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КОЛЛЕКТИВНОГО ДОГОВОРА</w:t>
      </w:r>
    </w:p>
    <w:p w:rsidR="008512F9" w:rsidRDefault="008512F9">
      <w:pPr>
        <w:spacing w:after="0" w:line="240" w:lineRule="auto"/>
        <w:ind w:right="-3"/>
        <w:jc w:val="center"/>
      </w:pPr>
    </w:p>
    <w:p w:rsidR="008512F9" w:rsidRPr="008512F9" w:rsidRDefault="008512F9" w:rsidP="008512F9">
      <w:pPr>
        <w:widowControl w:val="0"/>
        <w:spacing w:after="0" w:line="240" w:lineRule="auto"/>
        <w:jc w:val="center"/>
        <w:rPr>
          <w:rFonts w:eastAsia="Calibri" w:cs="Calibri"/>
          <w:b/>
          <w:color w:val="auto"/>
          <w:szCs w:val="22"/>
          <w:lang w:eastAsia="zh-CN"/>
        </w:rPr>
      </w:pPr>
      <w:r w:rsidRPr="008512F9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муниципального автономного дошкольного образовательного </w:t>
      </w:r>
      <w:proofErr w:type="gramStart"/>
      <w:r w:rsidRPr="008512F9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учреждения  центр</w:t>
      </w:r>
      <w:proofErr w:type="gramEnd"/>
      <w:r w:rsidRPr="008512F9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 развития ребенка - детский сад № 18 города Кропоткин муниципального образования Кавказский район</w:t>
      </w:r>
    </w:p>
    <w:p w:rsidR="008512F9" w:rsidRDefault="008512F9">
      <w:pPr>
        <w:tabs>
          <w:tab w:val="left" w:pos="720"/>
        </w:tabs>
        <w:spacing w:after="0" w:line="240" w:lineRule="auto"/>
        <w:ind w:left="720" w:right="-3"/>
        <w:jc w:val="center"/>
        <w:rPr>
          <w:rFonts w:ascii="Times New Roman" w:hAnsi="Times New Roman"/>
          <w:b/>
          <w:sz w:val="28"/>
        </w:rPr>
      </w:pPr>
    </w:p>
    <w:p w:rsidR="00551C10" w:rsidRDefault="00711954">
      <w:pPr>
        <w:tabs>
          <w:tab w:val="left" w:pos="720"/>
        </w:tabs>
        <w:spacing w:after="0" w:line="240" w:lineRule="auto"/>
        <w:ind w:left="720" w:right="-3"/>
        <w:jc w:val="center"/>
      </w:pPr>
      <w:r>
        <w:rPr>
          <w:rFonts w:ascii="Times New Roman" w:hAnsi="Times New Roman"/>
          <w:b/>
          <w:sz w:val="28"/>
        </w:rPr>
        <w:t>I. ОБЩИЕ ПОЛОЖЕНИЯ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1. Работодатель признает </w:t>
      </w:r>
      <w:proofErr w:type="spellStart"/>
      <w:r w:rsidR="008512F9">
        <w:rPr>
          <w:rFonts w:ascii="Times New Roman" w:hAnsi="Times New Roman"/>
          <w:sz w:val="28"/>
        </w:rPr>
        <w:t>и.о</w:t>
      </w:r>
      <w:proofErr w:type="spellEnd"/>
      <w:r w:rsidR="008512F9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Профкома </w:t>
      </w:r>
      <w:r w:rsidR="008512F9">
        <w:rPr>
          <w:rFonts w:ascii="Times New Roman" w:hAnsi="Times New Roman"/>
          <w:sz w:val="28"/>
        </w:rPr>
        <w:t>МАДОУ ЦРР-</w:t>
      </w:r>
      <w:r w:rsidR="00205EEA">
        <w:rPr>
          <w:rFonts w:ascii="Times New Roman" w:hAnsi="Times New Roman"/>
          <w:sz w:val="28"/>
        </w:rPr>
        <w:t>д/с</w:t>
      </w:r>
      <w:r w:rsidR="008512F9">
        <w:rPr>
          <w:rFonts w:ascii="Times New Roman" w:hAnsi="Times New Roman"/>
          <w:sz w:val="28"/>
        </w:rPr>
        <w:t xml:space="preserve"> № 18</w:t>
      </w:r>
      <w:r>
        <w:rPr>
          <w:rFonts w:ascii="Times New Roman" w:hAnsi="Times New Roman"/>
          <w:sz w:val="28"/>
        </w:rPr>
        <w:t xml:space="preserve"> в лице </w:t>
      </w:r>
      <w:proofErr w:type="spellStart"/>
      <w:r w:rsidR="008512F9">
        <w:rPr>
          <w:rFonts w:ascii="Times New Roman" w:hAnsi="Times New Roman"/>
          <w:sz w:val="28"/>
        </w:rPr>
        <w:t>Абразумовой</w:t>
      </w:r>
      <w:proofErr w:type="spellEnd"/>
      <w:r w:rsidR="008512F9">
        <w:rPr>
          <w:rFonts w:ascii="Times New Roman" w:hAnsi="Times New Roman"/>
          <w:sz w:val="28"/>
        </w:rPr>
        <w:t xml:space="preserve"> Ольги Анатольевны </w:t>
      </w:r>
      <w:r>
        <w:rPr>
          <w:rFonts w:ascii="Times New Roman" w:hAnsi="Times New Roman"/>
          <w:sz w:val="28"/>
        </w:rPr>
        <w:t>в качестве единственного представителя работников.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2. Действие коллективного договора распространяется на всех работников </w:t>
      </w:r>
      <w:r w:rsidR="00205EEA">
        <w:rPr>
          <w:rFonts w:ascii="Times New Roman" w:hAnsi="Times New Roman"/>
          <w:sz w:val="28"/>
        </w:rPr>
        <w:t>МАДОУ ЦРР-д/с № 18</w:t>
      </w:r>
      <w:r>
        <w:rPr>
          <w:rFonts w:ascii="Times New Roman" w:hAnsi="Times New Roman"/>
          <w:sz w:val="28"/>
        </w:rPr>
        <w:t>.</w:t>
      </w:r>
    </w:p>
    <w:p w:rsidR="00551C10" w:rsidRDefault="00711954">
      <w:pPr>
        <w:spacing w:after="0" w:line="240" w:lineRule="auto"/>
        <w:ind w:right="-3" w:firstLine="709"/>
        <w:jc w:val="both"/>
      </w:pPr>
      <w:r>
        <w:rPr>
          <w:rFonts w:ascii="Times New Roman" w:hAnsi="Times New Roman"/>
          <w:sz w:val="28"/>
        </w:rPr>
        <w:t>3. Отношения между сторонами основываются на принципах сотрудничества, уважения интересов друг друга, равноправия, реальности принимаемых на себя обязательств, стремления достигать компромиссных решений.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4. Коллективный договор действовал с </w:t>
      </w:r>
      <w:r w:rsidR="00205EEA">
        <w:rPr>
          <w:rFonts w:ascii="Times New Roman" w:hAnsi="Times New Roman"/>
          <w:sz w:val="28"/>
        </w:rPr>
        <w:t>26.01.2021</w:t>
      </w:r>
      <w:r>
        <w:rPr>
          <w:rFonts w:ascii="Times New Roman" w:hAnsi="Times New Roman"/>
          <w:sz w:val="28"/>
        </w:rPr>
        <w:t xml:space="preserve"> года по </w:t>
      </w:r>
      <w:r w:rsidR="00205EEA">
        <w:rPr>
          <w:rFonts w:ascii="Times New Roman" w:hAnsi="Times New Roman"/>
          <w:sz w:val="28"/>
        </w:rPr>
        <w:t>2</w:t>
      </w:r>
      <w:r w:rsidR="003A3727">
        <w:rPr>
          <w:rFonts w:ascii="Times New Roman" w:hAnsi="Times New Roman"/>
          <w:sz w:val="28"/>
        </w:rPr>
        <w:t>5</w:t>
      </w:r>
      <w:r w:rsidR="00205EEA">
        <w:rPr>
          <w:rFonts w:ascii="Times New Roman" w:hAnsi="Times New Roman"/>
          <w:sz w:val="28"/>
        </w:rPr>
        <w:t>.01.2024</w:t>
      </w:r>
      <w:r>
        <w:rPr>
          <w:rFonts w:ascii="Times New Roman" w:hAnsi="Times New Roman"/>
          <w:sz w:val="28"/>
        </w:rPr>
        <w:t xml:space="preserve"> года.</w:t>
      </w:r>
    </w:p>
    <w:p w:rsidR="00551C10" w:rsidRDefault="00551C10">
      <w:pPr>
        <w:spacing w:after="0" w:line="240" w:lineRule="auto"/>
        <w:ind w:right="-3" w:firstLine="720"/>
        <w:jc w:val="center"/>
        <w:rPr>
          <w:rFonts w:ascii="Times New Roman" w:hAnsi="Times New Roman"/>
          <w:sz w:val="28"/>
        </w:rPr>
      </w:pPr>
    </w:p>
    <w:p w:rsidR="00551C10" w:rsidRDefault="00711954">
      <w:pPr>
        <w:spacing w:after="0" w:line="240" w:lineRule="auto"/>
        <w:ind w:right="-3" w:firstLine="720"/>
        <w:jc w:val="center"/>
      </w:pPr>
      <w:r>
        <w:rPr>
          <w:rFonts w:ascii="Times New Roman" w:hAnsi="Times New Roman"/>
          <w:b/>
          <w:sz w:val="28"/>
        </w:rPr>
        <w:t xml:space="preserve">II. РЕГУЛИРОВАНИЕ ТРУДОВЫХ ОТНОШЕНИЙ </w:t>
      </w:r>
    </w:p>
    <w:p w:rsidR="00551C10" w:rsidRDefault="00711954">
      <w:pPr>
        <w:spacing w:after="0" w:line="240" w:lineRule="auto"/>
        <w:ind w:right="-3" w:firstLine="720"/>
        <w:jc w:val="center"/>
      </w:pPr>
      <w:r>
        <w:rPr>
          <w:rFonts w:ascii="Times New Roman" w:hAnsi="Times New Roman"/>
          <w:b/>
          <w:sz w:val="28"/>
        </w:rPr>
        <w:t>И НЕПОСРЕДСТВЕННО СВЯЗАННЫХ С НИМИ ОТНОШЕНИЙ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>2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.1. В </w:t>
      </w:r>
      <w:r w:rsidR="00205EEA">
        <w:rPr>
          <w:rFonts w:ascii="Times New Roman" w:hAnsi="Times New Roman"/>
          <w:sz w:val="28"/>
        </w:rPr>
        <w:t xml:space="preserve">МАДОУ ЦРР-д/с № 18 </w:t>
      </w:r>
      <w:r>
        <w:rPr>
          <w:rFonts w:ascii="Times New Roman" w:hAnsi="Times New Roman"/>
          <w:sz w:val="28"/>
        </w:rPr>
        <w:t xml:space="preserve">работают </w:t>
      </w:r>
      <w:r w:rsidR="00205EEA">
        <w:rPr>
          <w:rFonts w:ascii="Times New Roman" w:hAnsi="Times New Roman"/>
          <w:sz w:val="28"/>
        </w:rPr>
        <w:t>68</w:t>
      </w:r>
      <w:r>
        <w:rPr>
          <w:rFonts w:ascii="Times New Roman" w:hAnsi="Times New Roman"/>
          <w:sz w:val="28"/>
        </w:rPr>
        <w:t xml:space="preserve"> человек</w:t>
      </w:r>
      <w:r w:rsidR="00205EEA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них принято </w:t>
      </w:r>
      <w:r w:rsidR="009D1A10"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 человек, уволено </w:t>
      </w:r>
      <w:r w:rsidR="009D1A10"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 xml:space="preserve"> работник</w:t>
      </w:r>
      <w:r w:rsidR="003A3727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по собственному желанию и выдана компенсация в сумме</w:t>
      </w:r>
      <w:r w:rsidR="009D1A10">
        <w:rPr>
          <w:rFonts w:ascii="Times New Roman" w:hAnsi="Times New Roman"/>
          <w:sz w:val="28"/>
        </w:rPr>
        <w:t xml:space="preserve"> 226228,53 </w:t>
      </w:r>
      <w:r>
        <w:rPr>
          <w:rFonts w:ascii="Times New Roman" w:hAnsi="Times New Roman"/>
          <w:sz w:val="28"/>
        </w:rPr>
        <w:t>рублей.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 2.2</w:t>
      </w:r>
      <w:r w:rsidR="009D1A1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Принятые работники ознакомлены с коллективным договором</w:t>
      </w:r>
      <w:r w:rsidR="009D1A10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состоянием</w:t>
      </w:r>
      <w:r w:rsidR="009D1A1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 и безопасностью труда на рабочем мест</w:t>
      </w:r>
      <w:r w:rsidR="009D1A10">
        <w:rPr>
          <w:rFonts w:ascii="Times New Roman" w:hAnsi="Times New Roman"/>
          <w:sz w:val="28"/>
        </w:rPr>
        <w:t xml:space="preserve">е, </w:t>
      </w:r>
      <w:r>
        <w:rPr>
          <w:rFonts w:ascii="Times New Roman" w:hAnsi="Times New Roman"/>
          <w:sz w:val="28"/>
        </w:rPr>
        <w:t>установленными гарантиями и компенсациями.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2.3. Трудовые отношения между работником и работодателем возникают на основании заключенного в письменной форме трудового договора.  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>2.4.</w:t>
      </w:r>
      <w:r w:rsidR="009D1A1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Переводов на другую работу не было.</w:t>
      </w:r>
    </w:p>
    <w:p w:rsidR="009D1A10" w:rsidRPr="009D1A10" w:rsidRDefault="009D1A10" w:rsidP="009D1A10">
      <w:pPr>
        <w:spacing w:after="0" w:line="240" w:lineRule="auto"/>
        <w:ind w:right="-3" w:firstLine="720"/>
        <w:jc w:val="both"/>
        <w:rPr>
          <w:color w:val="000000" w:themeColor="text1"/>
        </w:rPr>
      </w:pPr>
      <w:r w:rsidRPr="009D1A10">
        <w:rPr>
          <w:rFonts w:ascii="Times New Roman" w:hAnsi="Times New Roman"/>
          <w:color w:val="000000" w:themeColor="text1"/>
          <w:sz w:val="28"/>
        </w:rPr>
        <w:t xml:space="preserve">2.5. Сокращения численности работников </w:t>
      </w:r>
      <w:r w:rsidR="00287C09">
        <w:rPr>
          <w:rFonts w:ascii="Times New Roman" w:hAnsi="Times New Roman"/>
          <w:color w:val="000000" w:themeColor="text1"/>
          <w:sz w:val="28"/>
        </w:rPr>
        <w:t xml:space="preserve">- </w:t>
      </w:r>
      <w:r w:rsidRPr="009D1A10">
        <w:rPr>
          <w:rFonts w:ascii="Times New Roman" w:hAnsi="Times New Roman"/>
          <w:color w:val="000000" w:themeColor="text1"/>
          <w:sz w:val="28"/>
        </w:rPr>
        <w:t>3 ставки сторожей, в связи с переходом на круглосуточную охрану.</w:t>
      </w:r>
    </w:p>
    <w:p w:rsidR="009D1A10" w:rsidRPr="009D1A10" w:rsidRDefault="009D1A10" w:rsidP="009D1A10">
      <w:pPr>
        <w:spacing w:after="0" w:line="240" w:lineRule="auto"/>
        <w:ind w:right="-3" w:firstLine="720"/>
        <w:jc w:val="both"/>
        <w:rPr>
          <w:color w:val="000000" w:themeColor="text1"/>
        </w:rPr>
      </w:pPr>
      <w:r w:rsidRPr="009D1A10">
        <w:rPr>
          <w:rFonts w:ascii="Times New Roman" w:hAnsi="Times New Roman"/>
          <w:color w:val="000000" w:themeColor="text1"/>
          <w:sz w:val="28"/>
        </w:rPr>
        <w:t>2.6.</w:t>
      </w:r>
      <w:r w:rsidR="003A3727">
        <w:rPr>
          <w:rFonts w:ascii="Times New Roman" w:hAnsi="Times New Roman"/>
          <w:color w:val="000000" w:themeColor="text1"/>
          <w:sz w:val="28"/>
        </w:rPr>
        <w:t xml:space="preserve"> </w:t>
      </w:r>
      <w:r w:rsidRPr="009D1A10">
        <w:rPr>
          <w:rFonts w:ascii="Times New Roman" w:hAnsi="Times New Roman"/>
          <w:color w:val="000000" w:themeColor="text1"/>
          <w:sz w:val="28"/>
        </w:rPr>
        <w:t xml:space="preserve">Работников </w:t>
      </w:r>
      <w:proofErr w:type="spellStart"/>
      <w:r w:rsidRPr="009D1A10">
        <w:rPr>
          <w:rFonts w:ascii="Times New Roman" w:hAnsi="Times New Roman"/>
          <w:color w:val="000000" w:themeColor="text1"/>
          <w:sz w:val="28"/>
        </w:rPr>
        <w:t>предпенсионного</w:t>
      </w:r>
      <w:proofErr w:type="spellEnd"/>
      <w:r w:rsidRPr="009D1A10">
        <w:rPr>
          <w:rFonts w:ascii="Times New Roman" w:hAnsi="Times New Roman"/>
          <w:color w:val="000000" w:themeColor="text1"/>
          <w:sz w:val="28"/>
        </w:rPr>
        <w:t xml:space="preserve"> возраста </w:t>
      </w:r>
      <w:r w:rsidR="00287C09">
        <w:rPr>
          <w:rFonts w:ascii="Times New Roman" w:hAnsi="Times New Roman"/>
          <w:color w:val="000000" w:themeColor="text1"/>
          <w:sz w:val="28"/>
        </w:rPr>
        <w:t>- 2</w:t>
      </w:r>
      <w:r w:rsidRPr="009D1A10">
        <w:rPr>
          <w:rFonts w:ascii="Times New Roman" w:hAnsi="Times New Roman"/>
          <w:color w:val="000000" w:themeColor="text1"/>
          <w:sz w:val="28"/>
        </w:rPr>
        <w:t xml:space="preserve">, имеющих стаж работы свыше 5 лет </w:t>
      </w:r>
      <w:r w:rsidR="0016392B">
        <w:rPr>
          <w:rFonts w:ascii="Times New Roman" w:hAnsi="Times New Roman"/>
          <w:color w:val="000000" w:themeColor="text1"/>
          <w:sz w:val="28"/>
        </w:rPr>
        <w:t>–</w:t>
      </w:r>
      <w:r w:rsidR="00287C09">
        <w:rPr>
          <w:rFonts w:ascii="Times New Roman" w:hAnsi="Times New Roman"/>
          <w:color w:val="000000" w:themeColor="text1"/>
          <w:sz w:val="28"/>
        </w:rPr>
        <w:t xml:space="preserve"> </w:t>
      </w:r>
      <w:r w:rsidR="004E535D">
        <w:rPr>
          <w:rFonts w:ascii="Times New Roman" w:hAnsi="Times New Roman"/>
          <w:color w:val="000000" w:themeColor="text1"/>
          <w:sz w:val="28"/>
        </w:rPr>
        <w:t>45.</w:t>
      </w:r>
    </w:p>
    <w:p w:rsidR="00551C10" w:rsidRPr="00D114EE" w:rsidRDefault="00711954">
      <w:pPr>
        <w:spacing w:after="0" w:line="240" w:lineRule="auto"/>
        <w:ind w:right="-3" w:firstLine="720"/>
        <w:jc w:val="both"/>
        <w:rPr>
          <w:color w:val="auto"/>
        </w:rPr>
      </w:pPr>
      <w:r w:rsidRPr="00D114EE">
        <w:rPr>
          <w:rFonts w:ascii="Times New Roman" w:hAnsi="Times New Roman"/>
          <w:color w:val="auto"/>
          <w:sz w:val="28"/>
        </w:rPr>
        <w:t>2.7</w:t>
      </w:r>
      <w:r w:rsidR="009D1A10" w:rsidRPr="00D114EE">
        <w:rPr>
          <w:rFonts w:ascii="Times New Roman" w:hAnsi="Times New Roman"/>
          <w:color w:val="auto"/>
          <w:sz w:val="28"/>
        </w:rPr>
        <w:t>.</w:t>
      </w:r>
      <w:r w:rsidRPr="00D114EE">
        <w:rPr>
          <w:rFonts w:ascii="Times New Roman" w:hAnsi="Times New Roman"/>
          <w:color w:val="auto"/>
          <w:sz w:val="28"/>
        </w:rPr>
        <w:t xml:space="preserve"> Неполных семей </w:t>
      </w:r>
      <w:r w:rsidR="00107557" w:rsidRPr="00D114EE">
        <w:rPr>
          <w:rFonts w:ascii="Times New Roman" w:hAnsi="Times New Roman"/>
          <w:color w:val="auto"/>
          <w:sz w:val="28"/>
        </w:rPr>
        <w:t xml:space="preserve">- </w:t>
      </w:r>
      <w:r w:rsidR="00287C09">
        <w:rPr>
          <w:rFonts w:ascii="Times New Roman" w:hAnsi="Times New Roman"/>
          <w:color w:val="auto"/>
          <w:sz w:val="28"/>
        </w:rPr>
        <w:t>11</w:t>
      </w:r>
      <w:r w:rsidRPr="00D114EE">
        <w:rPr>
          <w:rFonts w:ascii="Times New Roman" w:hAnsi="Times New Roman"/>
          <w:color w:val="auto"/>
          <w:sz w:val="28"/>
        </w:rPr>
        <w:t>.</w:t>
      </w:r>
    </w:p>
    <w:p w:rsidR="00551C10" w:rsidRPr="00D114EE" w:rsidRDefault="00711954">
      <w:pPr>
        <w:spacing w:after="0" w:line="240" w:lineRule="auto"/>
        <w:ind w:right="-3" w:firstLine="720"/>
        <w:jc w:val="both"/>
        <w:rPr>
          <w:color w:val="auto"/>
        </w:rPr>
      </w:pPr>
      <w:r w:rsidRPr="00D114EE">
        <w:rPr>
          <w:rFonts w:ascii="Times New Roman" w:hAnsi="Times New Roman"/>
          <w:color w:val="auto"/>
          <w:sz w:val="28"/>
        </w:rPr>
        <w:t xml:space="preserve">2.8. В отпусках были </w:t>
      </w:r>
      <w:r w:rsidR="00107557" w:rsidRPr="00D114EE">
        <w:rPr>
          <w:rFonts w:ascii="Times New Roman" w:hAnsi="Times New Roman"/>
          <w:color w:val="auto"/>
          <w:sz w:val="28"/>
        </w:rPr>
        <w:t>9</w:t>
      </w:r>
      <w:r w:rsidR="009D1A10" w:rsidRPr="00D114EE">
        <w:rPr>
          <w:rFonts w:ascii="Times New Roman" w:hAnsi="Times New Roman"/>
          <w:color w:val="auto"/>
          <w:sz w:val="28"/>
        </w:rPr>
        <w:t xml:space="preserve"> </w:t>
      </w:r>
      <w:r w:rsidRPr="00D114EE">
        <w:rPr>
          <w:rFonts w:ascii="Times New Roman" w:hAnsi="Times New Roman"/>
          <w:color w:val="auto"/>
          <w:sz w:val="28"/>
        </w:rPr>
        <w:t>работник</w:t>
      </w:r>
      <w:r w:rsidR="00107557" w:rsidRPr="00D114EE">
        <w:rPr>
          <w:rFonts w:ascii="Times New Roman" w:hAnsi="Times New Roman"/>
          <w:color w:val="auto"/>
          <w:sz w:val="28"/>
        </w:rPr>
        <w:t>ов</w:t>
      </w:r>
      <w:r w:rsidR="009D1A10" w:rsidRPr="00D114EE">
        <w:rPr>
          <w:rFonts w:ascii="Times New Roman" w:hAnsi="Times New Roman"/>
          <w:color w:val="auto"/>
          <w:sz w:val="28"/>
        </w:rPr>
        <w:t xml:space="preserve"> </w:t>
      </w:r>
      <w:r w:rsidR="00107557" w:rsidRPr="00D114EE">
        <w:rPr>
          <w:rFonts w:ascii="Times New Roman" w:hAnsi="Times New Roman"/>
          <w:color w:val="auto"/>
          <w:sz w:val="28"/>
        </w:rPr>
        <w:t>по</w:t>
      </w:r>
      <w:r w:rsidRPr="00D114EE">
        <w:rPr>
          <w:rFonts w:ascii="Times New Roman" w:hAnsi="Times New Roman"/>
          <w:color w:val="auto"/>
          <w:sz w:val="28"/>
        </w:rPr>
        <w:t xml:space="preserve"> </w:t>
      </w:r>
      <w:r w:rsidR="00107557" w:rsidRPr="00D114EE">
        <w:rPr>
          <w:rFonts w:ascii="Times New Roman" w:hAnsi="Times New Roman"/>
          <w:color w:val="auto"/>
          <w:sz w:val="28"/>
        </w:rPr>
        <w:t>58</w:t>
      </w:r>
      <w:r w:rsidRPr="00D114EE">
        <w:rPr>
          <w:rFonts w:ascii="Times New Roman" w:hAnsi="Times New Roman"/>
          <w:color w:val="auto"/>
          <w:sz w:val="28"/>
        </w:rPr>
        <w:t xml:space="preserve"> календарных дней, </w:t>
      </w:r>
      <w:r w:rsidR="00107557" w:rsidRPr="00D114EE">
        <w:rPr>
          <w:rFonts w:ascii="Times New Roman" w:hAnsi="Times New Roman"/>
          <w:color w:val="auto"/>
          <w:sz w:val="28"/>
        </w:rPr>
        <w:t xml:space="preserve">6 работников по 56 календарных дней, 1 работник - 49 календарных дней, 8 работников по 44 календарных дня, 9 работников по 42 календарных дня, 1 работник - 37 календарных дней, 2 работника по 35 календарных дней, 1 работник </w:t>
      </w:r>
      <w:r w:rsidR="00D114EE" w:rsidRPr="00D114EE">
        <w:rPr>
          <w:rFonts w:ascii="Times New Roman" w:hAnsi="Times New Roman"/>
          <w:color w:val="auto"/>
          <w:sz w:val="28"/>
        </w:rPr>
        <w:t>-</w:t>
      </w:r>
      <w:r w:rsidR="00107557" w:rsidRPr="00D114EE">
        <w:rPr>
          <w:rFonts w:ascii="Times New Roman" w:hAnsi="Times New Roman"/>
          <w:color w:val="auto"/>
          <w:sz w:val="28"/>
        </w:rPr>
        <w:t xml:space="preserve"> 31 календарный день, 7 работников по 30 календарных дней, 17 работников по </w:t>
      </w:r>
      <w:r w:rsidR="00D114EE" w:rsidRPr="00D114EE">
        <w:rPr>
          <w:rFonts w:ascii="Times New Roman" w:hAnsi="Times New Roman"/>
          <w:color w:val="auto"/>
          <w:sz w:val="28"/>
        </w:rPr>
        <w:t>28 календарных дней. Отпускные выплачены всем сотрудникам в полном объеме.</w:t>
      </w:r>
    </w:p>
    <w:p w:rsidR="00551C10" w:rsidRPr="00580EBE" w:rsidRDefault="00551C10">
      <w:pPr>
        <w:spacing w:after="0" w:line="240" w:lineRule="auto"/>
        <w:ind w:right="-3" w:firstLine="720"/>
        <w:jc w:val="center"/>
        <w:rPr>
          <w:rFonts w:ascii="Times New Roman" w:hAnsi="Times New Roman"/>
          <w:color w:val="000000" w:themeColor="text1"/>
          <w:sz w:val="28"/>
        </w:rPr>
      </w:pPr>
    </w:p>
    <w:p w:rsidR="004E535D" w:rsidRDefault="004E535D">
      <w:pPr>
        <w:spacing w:after="0" w:line="240" w:lineRule="auto"/>
        <w:ind w:right="-3" w:firstLine="720"/>
        <w:jc w:val="center"/>
        <w:rPr>
          <w:rFonts w:ascii="Times New Roman" w:hAnsi="Times New Roman"/>
          <w:b/>
          <w:sz w:val="28"/>
        </w:rPr>
      </w:pPr>
    </w:p>
    <w:p w:rsidR="004E535D" w:rsidRDefault="004E535D">
      <w:pPr>
        <w:spacing w:after="0" w:line="240" w:lineRule="auto"/>
        <w:ind w:right="-3" w:firstLine="720"/>
        <w:jc w:val="center"/>
        <w:rPr>
          <w:rFonts w:ascii="Times New Roman" w:hAnsi="Times New Roman"/>
          <w:b/>
          <w:sz w:val="28"/>
        </w:rPr>
      </w:pPr>
    </w:p>
    <w:p w:rsidR="004E535D" w:rsidRDefault="004E535D">
      <w:pPr>
        <w:spacing w:after="0" w:line="240" w:lineRule="auto"/>
        <w:ind w:right="-3" w:firstLine="720"/>
        <w:jc w:val="center"/>
        <w:rPr>
          <w:rFonts w:ascii="Times New Roman" w:hAnsi="Times New Roman"/>
          <w:b/>
          <w:sz w:val="28"/>
        </w:rPr>
      </w:pPr>
    </w:p>
    <w:p w:rsidR="00551C10" w:rsidRDefault="00711954">
      <w:pPr>
        <w:spacing w:after="0" w:line="240" w:lineRule="auto"/>
        <w:ind w:right="-3" w:firstLine="720"/>
        <w:jc w:val="center"/>
      </w:pPr>
      <w:r>
        <w:rPr>
          <w:rFonts w:ascii="Times New Roman" w:hAnsi="Times New Roman"/>
          <w:b/>
          <w:sz w:val="28"/>
        </w:rPr>
        <w:t>III. ОПЛАТА И СТИМУЛИРОВАНИЕ ТРУДА</w:t>
      </w:r>
    </w:p>
    <w:p w:rsidR="00551C10" w:rsidRDefault="00551C10">
      <w:pPr>
        <w:spacing w:after="0" w:line="240" w:lineRule="auto"/>
        <w:ind w:right="-3" w:firstLine="720"/>
        <w:jc w:val="center"/>
        <w:rPr>
          <w:rFonts w:ascii="Times New Roman" w:hAnsi="Times New Roman"/>
          <w:b/>
          <w:sz w:val="28"/>
        </w:rPr>
      </w:pP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3.1. Минимальная заработная плата работников </w:t>
      </w:r>
      <w:r w:rsidR="003A3727">
        <w:rPr>
          <w:rFonts w:ascii="Times New Roman" w:hAnsi="Times New Roman"/>
          <w:sz w:val="28"/>
        </w:rPr>
        <w:t>19242</w:t>
      </w:r>
      <w:r w:rsidR="009D1A10">
        <w:rPr>
          <w:rFonts w:ascii="Times New Roman" w:hAnsi="Times New Roman"/>
          <w:sz w:val="28"/>
        </w:rPr>
        <w:t xml:space="preserve">,00 </w:t>
      </w:r>
      <w:r>
        <w:rPr>
          <w:rFonts w:ascii="Times New Roman" w:hAnsi="Times New Roman"/>
          <w:sz w:val="28"/>
        </w:rPr>
        <w:t>рублей, количество получателей –</w:t>
      </w:r>
      <w:r w:rsidR="009D1A10"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 xml:space="preserve"> человек.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>3.2. Выплата заработной платы производится в денежной форме в рублях.</w:t>
      </w:r>
    </w:p>
    <w:p w:rsidR="00551C10" w:rsidRDefault="00711954">
      <w:pPr>
        <w:spacing w:after="0" w:line="240" w:lineRule="auto"/>
        <w:ind w:right="-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Работодатель производит выплату Работнику заработной платы не реже чем каждые полмесяца в сроки: </w:t>
      </w:r>
    </w:p>
    <w:p w:rsidR="00551C10" w:rsidRDefault="009D1A10">
      <w:pPr>
        <w:spacing w:after="0" w:line="240" w:lineRule="auto"/>
        <w:ind w:right="-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 </w:t>
      </w:r>
      <w:r w:rsidR="00711954">
        <w:rPr>
          <w:rFonts w:ascii="Times New Roman" w:hAnsi="Times New Roman"/>
          <w:sz w:val="28"/>
        </w:rPr>
        <w:t>числа текущего месяца за первую половину текущего месяца и</w:t>
      </w:r>
    </w:p>
    <w:p w:rsidR="00551C10" w:rsidRDefault="009D1A10">
      <w:pPr>
        <w:spacing w:after="0" w:line="240" w:lineRule="auto"/>
        <w:ind w:right="-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711954">
        <w:rPr>
          <w:rFonts w:ascii="Times New Roman" w:hAnsi="Times New Roman"/>
          <w:sz w:val="28"/>
        </w:rPr>
        <w:t xml:space="preserve"> числа месяца, следующего за отработанным месяцем, за вторую половину отработанного месяца, и переводится в кредитную организацию, указанную в заявлении работника. 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>3.4. При совпадении дня выплаты с выходным или нерабочим праздничным днем выплата заработной платы производится накануне этого дня.</w:t>
      </w:r>
    </w:p>
    <w:p w:rsidR="00551C10" w:rsidRDefault="00711954">
      <w:pPr>
        <w:spacing w:after="0" w:line="240" w:lineRule="auto"/>
        <w:ind w:right="-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При выплате заработной платы Работодатель обязан извещать в письменной форме каждого работника: о составных частях заработной платы, причитающейся ему за соответствующий период;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 о размерах и об основаниях произведенных удержаний; об общей денежной сумме, подлежащей выплате.</w:t>
      </w:r>
    </w:p>
    <w:p w:rsidR="00551C10" w:rsidRDefault="00711954">
      <w:pPr>
        <w:spacing w:after="0" w:line="240" w:lineRule="auto"/>
        <w:ind w:right="-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3.6. При прекращении трудового договора выплата всех сумм, причитающихся работнику от работодателя, производится в день увольнения работника. Трудовая книжка выдается в день увольнения. Работник </w:t>
      </w:r>
      <w:proofErr w:type="gramStart"/>
      <w:r>
        <w:rPr>
          <w:rFonts w:ascii="Times New Roman" w:hAnsi="Times New Roman"/>
          <w:sz w:val="28"/>
        </w:rPr>
        <w:t>ставит  свою</w:t>
      </w:r>
      <w:proofErr w:type="gramEnd"/>
      <w:r>
        <w:rPr>
          <w:rFonts w:ascii="Times New Roman" w:hAnsi="Times New Roman"/>
          <w:sz w:val="28"/>
        </w:rPr>
        <w:t xml:space="preserve"> подпись  в приказе.</w:t>
      </w:r>
    </w:p>
    <w:p w:rsidR="00551C10" w:rsidRDefault="00551C10">
      <w:pPr>
        <w:spacing w:after="0" w:line="240" w:lineRule="auto"/>
        <w:ind w:right="-3" w:firstLine="720"/>
        <w:jc w:val="both"/>
        <w:rPr>
          <w:rFonts w:ascii="Times New Roman" w:hAnsi="Times New Roman"/>
          <w:sz w:val="28"/>
        </w:rPr>
      </w:pPr>
    </w:p>
    <w:p w:rsidR="00551C10" w:rsidRDefault="00711954">
      <w:pPr>
        <w:spacing w:after="0" w:line="240" w:lineRule="auto"/>
        <w:ind w:right="-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IV. ДОПОЛНИТЕЛЬНЫЕ ГАРАНТИИ И КОМПЕНСАЦИИ,</w:t>
      </w:r>
    </w:p>
    <w:p w:rsidR="00551C10" w:rsidRDefault="00711954">
      <w:pPr>
        <w:spacing w:after="0" w:line="240" w:lineRule="auto"/>
        <w:ind w:right="-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ПРЕДОСТАВЛЯЕМЫЕ РАБОТНИКАМ</w:t>
      </w:r>
    </w:p>
    <w:p w:rsidR="00EA1341" w:rsidRDefault="00EA1341">
      <w:pPr>
        <w:spacing w:after="0" w:line="240" w:lineRule="auto"/>
        <w:ind w:right="-3"/>
        <w:jc w:val="center"/>
        <w:rPr>
          <w:rFonts w:ascii="Times New Roman" w:hAnsi="Times New Roman"/>
          <w:b/>
          <w:i/>
          <w:sz w:val="28"/>
        </w:rPr>
      </w:pPr>
    </w:p>
    <w:p w:rsidR="00551C10" w:rsidRPr="00EA1341" w:rsidRDefault="00711954">
      <w:pPr>
        <w:spacing w:after="0" w:line="240" w:lineRule="auto"/>
        <w:ind w:right="-3" w:firstLine="720"/>
        <w:jc w:val="both"/>
        <w:rPr>
          <w:rFonts w:ascii="Times New Roman" w:hAnsi="Times New Roman"/>
          <w:color w:val="000000" w:themeColor="text1"/>
          <w:sz w:val="28"/>
        </w:rPr>
      </w:pPr>
      <w:r w:rsidRPr="00EA1341">
        <w:rPr>
          <w:rFonts w:ascii="Times New Roman" w:hAnsi="Times New Roman"/>
          <w:color w:val="000000" w:themeColor="text1"/>
          <w:sz w:val="28"/>
        </w:rPr>
        <w:t>Дополнительные гарантии и компенсации за 2021 -2024 г.:</w:t>
      </w:r>
    </w:p>
    <w:p w:rsidR="00EA1341" w:rsidRPr="00EA1341" w:rsidRDefault="00EA1341">
      <w:pPr>
        <w:spacing w:after="0" w:line="240" w:lineRule="auto"/>
        <w:ind w:right="-3" w:firstLine="720"/>
        <w:jc w:val="both"/>
        <w:rPr>
          <w:rFonts w:ascii="Times New Roman" w:hAnsi="Times New Roman"/>
          <w:color w:val="000000" w:themeColor="text1"/>
          <w:sz w:val="28"/>
        </w:rPr>
      </w:pPr>
      <w:r w:rsidRPr="00EA1341">
        <w:rPr>
          <w:rFonts w:ascii="Times New Roman" w:hAnsi="Times New Roman"/>
          <w:color w:val="000000" w:themeColor="text1"/>
          <w:sz w:val="28"/>
        </w:rPr>
        <w:t xml:space="preserve">Материальная помощь: </w:t>
      </w:r>
    </w:p>
    <w:p w:rsidR="00551C10" w:rsidRPr="00EA1341" w:rsidRDefault="00EA1341">
      <w:pPr>
        <w:spacing w:after="0" w:line="240" w:lineRule="auto"/>
        <w:ind w:right="-3" w:firstLine="720"/>
        <w:jc w:val="both"/>
        <w:rPr>
          <w:rFonts w:ascii="Times New Roman" w:hAnsi="Times New Roman"/>
          <w:color w:val="000000" w:themeColor="text1"/>
          <w:sz w:val="28"/>
        </w:rPr>
      </w:pPr>
      <w:r w:rsidRPr="00EA1341">
        <w:rPr>
          <w:rFonts w:ascii="Times New Roman" w:hAnsi="Times New Roman"/>
          <w:color w:val="000000" w:themeColor="text1"/>
          <w:sz w:val="28"/>
        </w:rPr>
        <w:t>- к юбилейным датам -2000,00 руб.;</w:t>
      </w:r>
    </w:p>
    <w:p w:rsidR="00EA1341" w:rsidRPr="00EA1341" w:rsidRDefault="00EA1341">
      <w:pPr>
        <w:spacing w:after="0" w:line="240" w:lineRule="auto"/>
        <w:ind w:right="-3" w:firstLine="720"/>
        <w:jc w:val="both"/>
        <w:rPr>
          <w:rFonts w:ascii="Times New Roman" w:hAnsi="Times New Roman"/>
          <w:color w:val="000000" w:themeColor="text1"/>
          <w:sz w:val="28"/>
        </w:rPr>
      </w:pPr>
      <w:r w:rsidRPr="00EA1341">
        <w:rPr>
          <w:rFonts w:ascii="Times New Roman" w:hAnsi="Times New Roman"/>
          <w:color w:val="000000" w:themeColor="text1"/>
          <w:sz w:val="28"/>
        </w:rPr>
        <w:t>- в связи с трудным материальным положением – 4000,00 руб.</w:t>
      </w:r>
    </w:p>
    <w:p w:rsidR="00EA1341" w:rsidRDefault="00EA1341">
      <w:pPr>
        <w:spacing w:after="0" w:line="240" w:lineRule="auto"/>
        <w:ind w:right="-3" w:firstLine="720"/>
        <w:contextualSpacing/>
        <w:jc w:val="center"/>
        <w:rPr>
          <w:rFonts w:ascii="Times New Roman" w:hAnsi="Times New Roman"/>
          <w:b/>
          <w:i/>
          <w:sz w:val="28"/>
        </w:rPr>
      </w:pPr>
    </w:p>
    <w:p w:rsidR="00551C10" w:rsidRDefault="00711954">
      <w:pPr>
        <w:spacing w:after="0" w:line="240" w:lineRule="auto"/>
        <w:ind w:right="-3" w:firstLine="720"/>
        <w:contextualSpacing/>
        <w:jc w:val="center"/>
      </w:pPr>
      <w:r>
        <w:rPr>
          <w:rFonts w:ascii="Times New Roman" w:hAnsi="Times New Roman"/>
          <w:b/>
          <w:i/>
          <w:sz w:val="28"/>
        </w:rPr>
        <w:t>V. УСЛОВИЯ И ОХРАНА ТРУДА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>
        <w:rPr>
          <w:rFonts w:ascii="Times New Roman" w:hAnsi="Times New Roman"/>
          <w:sz w:val="28"/>
        </w:rPr>
        <w:t>Работодатель: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>
        <w:rPr>
          <w:rFonts w:ascii="Times New Roman" w:hAnsi="Times New Roman"/>
          <w:sz w:val="28"/>
        </w:rPr>
        <w:t>5.1. В соответствии с действующим законодательством и Положением об охране труда обеспечивает безопасные условия и охрану труда посредством выполнения организационных, технических и экологических мероприятий.</w:t>
      </w:r>
    </w:p>
    <w:p w:rsidR="00551C10" w:rsidRDefault="00711954">
      <w:pPr>
        <w:widowControl w:val="0"/>
        <w:spacing w:after="0" w:line="240" w:lineRule="auto"/>
        <w:ind w:firstLine="720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5.2. Обеспечить создание и функционирование </w:t>
      </w:r>
      <w:hyperlink r:id="rId6" w:anchor="dst2733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системы управления</w:t>
        </w:r>
      </w:hyperlink>
      <w:r>
        <w:rPr>
          <w:rFonts w:ascii="Times New Roman" w:hAnsi="Times New Roman"/>
          <w:sz w:val="28"/>
          <w:szCs w:val="28"/>
        </w:rPr>
        <w:t xml:space="preserve"> охраной труда.</w:t>
      </w:r>
    </w:p>
    <w:p w:rsidR="00551C10" w:rsidRDefault="00711954">
      <w:pPr>
        <w:widowControl w:val="0"/>
        <w:spacing w:after="0" w:line="240" w:lineRule="auto"/>
        <w:ind w:firstLine="720"/>
        <w:contextualSpacing/>
        <w:jc w:val="both"/>
      </w:pPr>
      <w:r>
        <w:rPr>
          <w:rFonts w:ascii="Times New Roman" w:hAnsi="Times New Roman"/>
          <w:sz w:val="28"/>
        </w:rPr>
        <w:t>5.3. Обеспечивает информирование работников об условиях и охране труда на рабочих местах, в том числе о результатах специальной оценки условий труда в организации.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>
        <w:rPr>
          <w:rFonts w:ascii="Times New Roman" w:hAnsi="Times New Roman"/>
          <w:sz w:val="28"/>
        </w:rPr>
        <w:lastRenderedPageBreak/>
        <w:t>Проведена специальная оценка условий труда в 2021 г. на 44</w:t>
      </w:r>
      <w:r w:rsidR="003A372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рабочих местах, в 2023 году на 7 рабочих местах.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 xml:space="preserve">Предоставлены компенсации за работу с вредными и (или) опасными условиями труда: 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 xml:space="preserve">-дополнительный отпуск за работу во вредных условиях труда 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4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чел., на сумму </w:t>
      </w:r>
      <w:r w:rsidR="007C7F48" w:rsidRPr="00711954">
        <w:rPr>
          <w:rFonts w:ascii="Times New Roman" w:hAnsi="Times New Roman"/>
          <w:color w:val="000000" w:themeColor="text1"/>
          <w:sz w:val="28"/>
        </w:rPr>
        <w:t xml:space="preserve">28875, 82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руб.; </w:t>
      </w:r>
      <w:r w:rsidR="007C7F48" w:rsidRPr="00711954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 xml:space="preserve">-сокращенный рабочий день </w:t>
      </w:r>
      <w:r w:rsidR="007C7F48" w:rsidRPr="00711954">
        <w:rPr>
          <w:rFonts w:ascii="Times New Roman" w:hAnsi="Times New Roman"/>
          <w:color w:val="000000" w:themeColor="text1"/>
          <w:sz w:val="28"/>
        </w:rPr>
        <w:t xml:space="preserve">0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чел., на сумму </w:t>
      </w:r>
      <w:r w:rsidR="007C7F48" w:rsidRPr="00711954">
        <w:rPr>
          <w:rFonts w:ascii="Times New Roman" w:hAnsi="Times New Roman"/>
          <w:color w:val="000000" w:themeColor="text1"/>
          <w:sz w:val="28"/>
        </w:rPr>
        <w:t xml:space="preserve">0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руб.; 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>-дополнительная оплата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21 </w:t>
      </w:r>
      <w:r w:rsidRPr="00711954">
        <w:rPr>
          <w:rFonts w:ascii="Times New Roman" w:hAnsi="Times New Roman"/>
          <w:color w:val="000000" w:themeColor="text1"/>
          <w:sz w:val="28"/>
        </w:rPr>
        <w:t>чел</w:t>
      </w:r>
      <w:r w:rsidR="007E2485" w:rsidRPr="00711954">
        <w:rPr>
          <w:rFonts w:ascii="Times New Roman" w:hAnsi="Times New Roman"/>
          <w:color w:val="000000" w:themeColor="text1"/>
          <w:sz w:val="28"/>
        </w:rPr>
        <w:t>.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 на сумму </w:t>
      </w:r>
      <w:r w:rsidR="007E2485" w:rsidRPr="00711954">
        <w:rPr>
          <w:rFonts w:ascii="Times New Roman" w:hAnsi="Times New Roman"/>
          <w:color w:val="000000" w:themeColor="text1"/>
          <w:sz w:val="28"/>
        </w:rPr>
        <w:t>428098</w:t>
      </w:r>
      <w:r w:rsidRPr="00711954">
        <w:rPr>
          <w:rFonts w:ascii="Times New Roman" w:hAnsi="Times New Roman"/>
          <w:color w:val="000000" w:themeColor="text1"/>
          <w:sz w:val="28"/>
        </w:rPr>
        <w:t>,00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</w:t>
      </w:r>
      <w:r w:rsidRPr="00711954">
        <w:rPr>
          <w:rFonts w:ascii="Times New Roman" w:hAnsi="Times New Roman"/>
          <w:color w:val="000000" w:themeColor="text1"/>
          <w:sz w:val="28"/>
        </w:rPr>
        <w:t>руб</w:t>
      </w:r>
      <w:r w:rsidR="003A3727">
        <w:rPr>
          <w:rFonts w:ascii="Times New Roman" w:hAnsi="Times New Roman"/>
          <w:color w:val="000000" w:themeColor="text1"/>
          <w:sz w:val="28"/>
        </w:rPr>
        <w:t xml:space="preserve">.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 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 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 w:rsidRPr="00711954">
        <w:rPr>
          <w:rFonts w:ascii="Times New Roman" w:hAnsi="Times New Roman"/>
          <w:color w:val="000000" w:themeColor="text1"/>
          <w:sz w:val="28"/>
        </w:rPr>
        <w:t xml:space="preserve">5.4. </w:t>
      </w:r>
      <w:r w:rsidRPr="007119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Обеспечивает обучение по охране труда, в том числе обучение безопасным методам и приемам выполнения работ, обучение по оказанию первой помощи пострадавшим на производстве, обучение по использованию (применению) средств индивидуальной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защиты, инструктаж по охране труда, сохранности жизни и здоровья детей, стажировку на рабочем месте (для определенных категорий работников) и проверку знаний требований охраны труда.</w:t>
      </w:r>
      <w:r>
        <w:rPr>
          <w:rFonts w:ascii="Times New Roman" w:hAnsi="Times New Roman"/>
          <w:sz w:val="28"/>
        </w:rPr>
        <w:t xml:space="preserve"> За текущий период обучено в учебном центре </w:t>
      </w:r>
      <w:r w:rsidR="007C7F48"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sz w:val="28"/>
        </w:rPr>
        <w:t xml:space="preserve"> человек, на сумму 53100,00 рублей. Обучено по охране труда в учреждении 68 человек. 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>
        <w:rPr>
          <w:rFonts w:ascii="Times New Roman" w:hAnsi="Times New Roman"/>
          <w:sz w:val="28"/>
        </w:rPr>
        <w:t xml:space="preserve">5.5. Организован контроль за состоянием условий и охраны труда на рабочих местах, а также за правильностью применения работниками средств индивидуальной и коллективной защиты. За отчетный период приобретено и выдано средств индивидуальной защиты на сумму 19000 рублей, смывающих и обезвреживающих средств </w:t>
      </w:r>
      <w:r w:rsidR="00C1454B" w:rsidRPr="00C1454B">
        <w:rPr>
          <w:rFonts w:ascii="Times New Roman" w:hAnsi="Times New Roman"/>
          <w:color w:val="000000" w:themeColor="text1"/>
          <w:sz w:val="28"/>
        </w:rPr>
        <w:t>300000,00</w:t>
      </w:r>
      <w:r>
        <w:rPr>
          <w:rFonts w:ascii="Times New Roman" w:hAnsi="Times New Roman"/>
          <w:sz w:val="28"/>
        </w:rPr>
        <w:t xml:space="preserve"> рублей.</w:t>
      </w:r>
    </w:p>
    <w:p w:rsidR="00551C10" w:rsidRDefault="00711954">
      <w:pPr>
        <w:spacing w:after="0" w:line="240" w:lineRule="auto"/>
        <w:ind w:right="-3" w:firstLine="567"/>
        <w:contextualSpacing/>
        <w:jc w:val="both"/>
      </w:pPr>
      <w:r>
        <w:rPr>
          <w:rFonts w:ascii="Times New Roman" w:hAnsi="Times New Roman"/>
          <w:sz w:val="28"/>
        </w:rPr>
        <w:t xml:space="preserve">Всего израсходовано средств на охрану труда за отчетный период </w:t>
      </w:r>
      <w:r w:rsidR="00580EBE">
        <w:rPr>
          <w:rFonts w:ascii="Times New Roman" w:hAnsi="Times New Roman"/>
          <w:sz w:val="28"/>
        </w:rPr>
        <w:t xml:space="preserve">1252905,00 </w:t>
      </w:r>
      <w:r>
        <w:rPr>
          <w:rFonts w:ascii="Times New Roman" w:hAnsi="Times New Roman"/>
          <w:sz w:val="28"/>
        </w:rPr>
        <w:t>рублей.</w:t>
      </w:r>
    </w:p>
    <w:p w:rsidR="00551C10" w:rsidRDefault="00551C10">
      <w:pPr>
        <w:spacing w:after="0" w:line="240" w:lineRule="auto"/>
        <w:ind w:right="-3"/>
        <w:contextualSpacing/>
        <w:jc w:val="both"/>
        <w:rPr>
          <w:rFonts w:ascii="Times New Roman" w:hAnsi="Times New Roman"/>
          <w:sz w:val="28"/>
        </w:rPr>
      </w:pPr>
    </w:p>
    <w:p w:rsidR="00551C10" w:rsidRDefault="00551C10">
      <w:pPr>
        <w:spacing w:after="0" w:line="240" w:lineRule="auto"/>
        <w:ind w:right="-3"/>
        <w:contextualSpacing/>
        <w:jc w:val="both"/>
        <w:rPr>
          <w:rFonts w:ascii="Times New Roman" w:hAnsi="Times New Roman"/>
          <w:sz w:val="28"/>
        </w:rPr>
      </w:pPr>
    </w:p>
    <w:p w:rsidR="00551C10" w:rsidRDefault="00551C10">
      <w:pPr>
        <w:spacing w:after="0" w:line="240" w:lineRule="auto"/>
        <w:ind w:right="-3"/>
        <w:contextualSpacing/>
        <w:jc w:val="both"/>
        <w:rPr>
          <w:rFonts w:ascii="Times New Roman" w:hAnsi="Times New Roman"/>
          <w:sz w:val="28"/>
        </w:rPr>
      </w:pPr>
    </w:p>
    <w:p w:rsidR="00580EBE" w:rsidRDefault="00580EBE">
      <w:pPr>
        <w:spacing w:after="0" w:line="240" w:lineRule="auto"/>
        <w:ind w:right="-3"/>
        <w:contextualSpacing/>
        <w:jc w:val="both"/>
        <w:rPr>
          <w:rFonts w:ascii="Times New Roman" w:hAnsi="Times New Roman"/>
          <w:sz w:val="28"/>
        </w:rPr>
      </w:pPr>
    </w:p>
    <w:p w:rsidR="00551C10" w:rsidRPr="00711954" w:rsidRDefault="00711954">
      <w:pPr>
        <w:spacing w:after="0" w:line="240" w:lineRule="auto"/>
        <w:ind w:right="-3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>Заведующий</w:t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  <w:t xml:space="preserve">               </w:t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  <w:t>Г.В. Волкова</w:t>
      </w:r>
    </w:p>
    <w:p w:rsidR="00551C10" w:rsidRPr="00711954" w:rsidRDefault="00711954">
      <w:pPr>
        <w:spacing w:after="0" w:line="240" w:lineRule="auto"/>
        <w:ind w:right="-3"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18"/>
        </w:rPr>
        <w:t>М.П.</w:t>
      </w:r>
    </w:p>
    <w:p w:rsidR="00551C10" w:rsidRPr="00711954" w:rsidRDefault="00551C10">
      <w:pPr>
        <w:spacing w:after="0" w:line="240" w:lineRule="auto"/>
        <w:ind w:right="-3"/>
        <w:jc w:val="both"/>
        <w:rPr>
          <w:rFonts w:ascii="Times New Roman" w:hAnsi="Times New Roman"/>
          <w:color w:val="000000" w:themeColor="text1"/>
          <w:sz w:val="28"/>
        </w:rPr>
      </w:pPr>
    </w:p>
    <w:p w:rsidR="00551C10" w:rsidRPr="00711954" w:rsidRDefault="00551C10">
      <w:pPr>
        <w:spacing w:after="0" w:line="240" w:lineRule="auto"/>
        <w:ind w:right="-3"/>
        <w:jc w:val="both"/>
        <w:rPr>
          <w:rFonts w:ascii="Times New Roman" w:hAnsi="Times New Roman"/>
          <w:color w:val="000000" w:themeColor="text1"/>
          <w:sz w:val="28"/>
        </w:rPr>
      </w:pPr>
    </w:p>
    <w:p w:rsidR="00551C10" w:rsidRPr="00711954" w:rsidRDefault="00551C10">
      <w:pPr>
        <w:spacing w:after="0" w:line="240" w:lineRule="auto"/>
        <w:ind w:right="-3"/>
        <w:jc w:val="both"/>
        <w:rPr>
          <w:rFonts w:ascii="Times New Roman" w:hAnsi="Times New Roman"/>
          <w:color w:val="000000" w:themeColor="text1"/>
          <w:sz w:val="28"/>
        </w:rPr>
      </w:pPr>
    </w:p>
    <w:p w:rsidR="00551C10" w:rsidRPr="00711954" w:rsidRDefault="00711954">
      <w:pPr>
        <w:spacing w:after="0" w:line="240" w:lineRule="auto"/>
        <w:ind w:right="-3"/>
        <w:jc w:val="both"/>
        <w:rPr>
          <w:color w:val="000000" w:themeColor="text1"/>
        </w:rPr>
      </w:pPr>
      <w:proofErr w:type="spellStart"/>
      <w:r w:rsidRPr="00711954">
        <w:rPr>
          <w:rFonts w:ascii="Times New Roman" w:hAnsi="Times New Roman"/>
          <w:color w:val="000000" w:themeColor="text1"/>
          <w:sz w:val="28"/>
        </w:rPr>
        <w:t>И.о</w:t>
      </w:r>
      <w:proofErr w:type="spellEnd"/>
      <w:r w:rsidRPr="00711954">
        <w:rPr>
          <w:rFonts w:ascii="Times New Roman" w:hAnsi="Times New Roman"/>
          <w:color w:val="000000" w:themeColor="text1"/>
          <w:sz w:val="28"/>
        </w:rPr>
        <w:t>. Профкома</w:t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  <w:t xml:space="preserve"> </w:t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  <w:t xml:space="preserve">О.А. </w:t>
      </w:r>
      <w:proofErr w:type="spellStart"/>
      <w:r w:rsidRPr="00711954">
        <w:rPr>
          <w:rFonts w:ascii="Times New Roman" w:hAnsi="Times New Roman"/>
          <w:color w:val="000000" w:themeColor="text1"/>
          <w:sz w:val="28"/>
        </w:rPr>
        <w:t>Абразумова</w:t>
      </w:r>
      <w:proofErr w:type="spellEnd"/>
    </w:p>
    <w:sectPr w:rsidR="00551C10" w:rsidRPr="00711954">
      <w:pgSz w:w="11906" w:h="16838"/>
      <w:pgMar w:top="1134" w:right="567" w:bottom="1134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Arial"/>
    <w:charset w:val="CC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A5D7F"/>
    <w:multiLevelType w:val="multilevel"/>
    <w:tmpl w:val="4C721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B474A"/>
    <w:multiLevelType w:val="multilevel"/>
    <w:tmpl w:val="3BF467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8B067E1"/>
    <w:multiLevelType w:val="multilevel"/>
    <w:tmpl w:val="D49CF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10"/>
    <w:rsid w:val="000B7BBE"/>
    <w:rsid w:val="00107557"/>
    <w:rsid w:val="0016392B"/>
    <w:rsid w:val="00205EEA"/>
    <w:rsid w:val="00287C09"/>
    <w:rsid w:val="003A3727"/>
    <w:rsid w:val="004E326A"/>
    <w:rsid w:val="004E535D"/>
    <w:rsid w:val="00551C10"/>
    <w:rsid w:val="00580EBE"/>
    <w:rsid w:val="005C1193"/>
    <w:rsid w:val="00711954"/>
    <w:rsid w:val="00761785"/>
    <w:rsid w:val="00790C4A"/>
    <w:rsid w:val="007C2DEF"/>
    <w:rsid w:val="007C7F48"/>
    <w:rsid w:val="007E2485"/>
    <w:rsid w:val="008512F9"/>
    <w:rsid w:val="009D1A10"/>
    <w:rsid w:val="00A02E18"/>
    <w:rsid w:val="00B71F40"/>
    <w:rsid w:val="00C1454B"/>
    <w:rsid w:val="00CE2635"/>
    <w:rsid w:val="00D114EE"/>
    <w:rsid w:val="00D919D7"/>
    <w:rsid w:val="00EA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6287E-1A3C-4DF9-9C93-C9DE28AE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B49B1"/>
    <w:pPr>
      <w:suppressAutoHyphens/>
      <w:spacing w:after="200" w:line="276" w:lineRule="auto"/>
    </w:pPr>
    <w:rPr>
      <w:sz w:val="22"/>
    </w:rPr>
  </w:style>
  <w:style w:type="paragraph" w:styleId="10">
    <w:name w:val="heading 1"/>
    <w:basedOn w:val="a0"/>
    <w:next w:val="a"/>
    <w:link w:val="11"/>
    <w:uiPriority w:val="9"/>
    <w:qFormat/>
    <w:rsid w:val="003B49B1"/>
    <w:pPr>
      <w:spacing w:before="120"/>
      <w:jc w:val="both"/>
      <w:outlineLvl w:val="0"/>
    </w:pPr>
    <w:rPr>
      <w:rFonts w:ascii="XO Thames" w:eastAsia="Times New Roman" w:hAnsi="XO Thames" w:cs="Times New Roman"/>
      <w:b/>
      <w:sz w:val="32"/>
      <w:szCs w:val="20"/>
    </w:rPr>
  </w:style>
  <w:style w:type="paragraph" w:styleId="2">
    <w:name w:val="heading 2"/>
    <w:basedOn w:val="a0"/>
    <w:next w:val="a"/>
    <w:link w:val="20"/>
    <w:uiPriority w:val="9"/>
    <w:qFormat/>
    <w:rsid w:val="003B49B1"/>
    <w:pPr>
      <w:spacing w:before="120"/>
      <w:jc w:val="both"/>
      <w:outlineLvl w:val="1"/>
    </w:pPr>
    <w:rPr>
      <w:rFonts w:ascii="XO Thames" w:eastAsia="Times New Roman" w:hAnsi="XO Thames" w:cs="Times New Roman"/>
      <w:b/>
      <w:szCs w:val="20"/>
    </w:rPr>
  </w:style>
  <w:style w:type="paragraph" w:styleId="3">
    <w:name w:val="heading 3"/>
    <w:basedOn w:val="a0"/>
    <w:next w:val="a"/>
    <w:link w:val="30"/>
    <w:uiPriority w:val="9"/>
    <w:qFormat/>
    <w:rsid w:val="003B49B1"/>
    <w:pPr>
      <w:spacing w:before="120"/>
      <w:jc w:val="both"/>
      <w:outlineLvl w:val="2"/>
    </w:pPr>
    <w:rPr>
      <w:rFonts w:ascii="XO Thames" w:eastAsia="Times New Roman" w:hAnsi="XO Thames" w:cs="Times New Roman"/>
      <w:b/>
      <w:sz w:val="26"/>
      <w:szCs w:val="20"/>
    </w:rPr>
  </w:style>
  <w:style w:type="paragraph" w:styleId="4">
    <w:name w:val="heading 4"/>
    <w:basedOn w:val="a0"/>
    <w:next w:val="a"/>
    <w:link w:val="40"/>
    <w:uiPriority w:val="9"/>
    <w:qFormat/>
    <w:rsid w:val="003B49B1"/>
    <w:pPr>
      <w:spacing w:before="120"/>
      <w:jc w:val="both"/>
      <w:outlineLvl w:val="3"/>
    </w:pPr>
    <w:rPr>
      <w:rFonts w:ascii="XO Thames" w:eastAsia="Times New Roman" w:hAnsi="XO Thames" w:cs="Times New Roman"/>
      <w:b/>
      <w:sz w:val="24"/>
      <w:szCs w:val="20"/>
    </w:rPr>
  </w:style>
  <w:style w:type="paragraph" w:styleId="5">
    <w:name w:val="heading 5"/>
    <w:basedOn w:val="a0"/>
    <w:next w:val="a"/>
    <w:link w:val="50"/>
    <w:uiPriority w:val="9"/>
    <w:qFormat/>
    <w:rsid w:val="003B49B1"/>
    <w:pPr>
      <w:spacing w:before="120"/>
      <w:jc w:val="both"/>
      <w:outlineLvl w:val="4"/>
    </w:pPr>
    <w:rPr>
      <w:rFonts w:ascii="XO Thames" w:eastAsia="Times New Roman" w:hAnsi="XO Thames" w:cs="Times New Roman"/>
      <w:b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qFormat/>
    <w:rsid w:val="003B49B1"/>
    <w:rPr>
      <w:sz w:val="22"/>
    </w:rPr>
  </w:style>
  <w:style w:type="character" w:customStyle="1" w:styleId="21">
    <w:name w:val="Оглавление 2 Знак"/>
    <w:link w:val="22"/>
    <w:qFormat/>
    <w:rsid w:val="003B49B1"/>
    <w:rPr>
      <w:rFonts w:ascii="XO Thames" w:hAnsi="XO Thames"/>
      <w:sz w:val="28"/>
    </w:rPr>
  </w:style>
  <w:style w:type="character" w:customStyle="1" w:styleId="41">
    <w:name w:val="Оглавление 4 Знак"/>
    <w:link w:val="42"/>
    <w:qFormat/>
    <w:rsid w:val="003B49B1"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sid w:val="003B49B1"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sid w:val="003B49B1"/>
    <w:rPr>
      <w:rFonts w:ascii="XO Thames" w:hAnsi="XO Thames"/>
      <w:sz w:val="28"/>
    </w:rPr>
  </w:style>
  <w:style w:type="character" w:customStyle="1" w:styleId="23">
    <w:name w:val="Основной текст 2 Знак"/>
    <w:basedOn w:val="1"/>
    <w:link w:val="24"/>
    <w:qFormat/>
    <w:rsid w:val="003B49B1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qFormat/>
    <w:rsid w:val="003B49B1"/>
    <w:rPr>
      <w:rFonts w:ascii="XO Thames" w:hAnsi="XO Thames"/>
      <w:b/>
      <w:sz w:val="26"/>
    </w:rPr>
  </w:style>
  <w:style w:type="character" w:customStyle="1" w:styleId="31">
    <w:name w:val="Оглавление 3 Знак"/>
    <w:link w:val="32"/>
    <w:qFormat/>
    <w:rsid w:val="003B49B1"/>
    <w:rPr>
      <w:rFonts w:ascii="XO Thames" w:hAnsi="XO Thames"/>
      <w:sz w:val="28"/>
    </w:rPr>
  </w:style>
  <w:style w:type="character" w:customStyle="1" w:styleId="210">
    <w:name w:val="Основной текст 21"/>
    <w:basedOn w:val="1"/>
    <w:link w:val="211"/>
    <w:qFormat/>
    <w:rsid w:val="003B49B1"/>
    <w:rPr>
      <w:rFonts w:ascii="Times New Roman" w:hAnsi="Times New Roman"/>
      <w:sz w:val="28"/>
    </w:rPr>
  </w:style>
  <w:style w:type="character" w:customStyle="1" w:styleId="a4">
    <w:name w:val="Текст выноски Знак"/>
    <w:basedOn w:val="1"/>
    <w:link w:val="a5"/>
    <w:qFormat/>
    <w:rsid w:val="003B49B1"/>
    <w:rPr>
      <w:rFonts w:ascii="Tahoma" w:hAnsi="Tahoma"/>
      <w:sz w:val="16"/>
    </w:rPr>
  </w:style>
  <w:style w:type="character" w:customStyle="1" w:styleId="50">
    <w:name w:val="Заголовок 5 Знак"/>
    <w:link w:val="5"/>
    <w:qFormat/>
    <w:rsid w:val="003B49B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qFormat/>
    <w:rsid w:val="003B49B1"/>
    <w:rPr>
      <w:rFonts w:ascii="XO Thames" w:hAnsi="XO Thames"/>
      <w:b/>
      <w:sz w:val="32"/>
    </w:rPr>
  </w:style>
  <w:style w:type="character" w:customStyle="1" w:styleId="-">
    <w:name w:val="Интернет-ссылка"/>
    <w:link w:val="12"/>
    <w:rsid w:val="003B49B1"/>
    <w:rPr>
      <w:color w:val="0000FF"/>
      <w:u w:val="single"/>
    </w:rPr>
  </w:style>
  <w:style w:type="character" w:customStyle="1" w:styleId="Footnote">
    <w:name w:val="Footnote"/>
    <w:link w:val="Footnote0"/>
    <w:qFormat/>
    <w:rsid w:val="003B49B1"/>
    <w:rPr>
      <w:rFonts w:ascii="XO Thames" w:hAnsi="XO Thames"/>
      <w:sz w:val="22"/>
    </w:rPr>
  </w:style>
  <w:style w:type="character" w:customStyle="1" w:styleId="13">
    <w:name w:val="Оглавление 1 Знак"/>
    <w:link w:val="14"/>
    <w:qFormat/>
    <w:rsid w:val="003B49B1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3B49B1"/>
    <w:rPr>
      <w:rFonts w:ascii="XO Thames" w:hAnsi="XO Thames"/>
      <w:sz w:val="20"/>
    </w:rPr>
  </w:style>
  <w:style w:type="character" w:customStyle="1" w:styleId="9">
    <w:name w:val="Оглавление 9 Знак"/>
    <w:link w:val="90"/>
    <w:qFormat/>
    <w:rsid w:val="003B49B1"/>
    <w:rPr>
      <w:rFonts w:ascii="XO Thames" w:hAnsi="XO Thames"/>
      <w:sz w:val="28"/>
    </w:rPr>
  </w:style>
  <w:style w:type="character" w:customStyle="1" w:styleId="8">
    <w:name w:val="Оглавление 8 Знак"/>
    <w:link w:val="80"/>
    <w:qFormat/>
    <w:rsid w:val="003B49B1"/>
    <w:rPr>
      <w:rFonts w:ascii="XO Thames" w:hAnsi="XO Thames"/>
      <w:sz w:val="28"/>
    </w:rPr>
  </w:style>
  <w:style w:type="character" w:customStyle="1" w:styleId="51">
    <w:name w:val="Оглавление 5 Знак"/>
    <w:link w:val="52"/>
    <w:qFormat/>
    <w:rsid w:val="003B49B1"/>
    <w:rPr>
      <w:rFonts w:ascii="XO Thames" w:hAnsi="XO Thames"/>
      <w:sz w:val="28"/>
    </w:rPr>
  </w:style>
  <w:style w:type="character" w:customStyle="1" w:styleId="15">
    <w:name w:val="Название Знак1"/>
    <w:link w:val="a6"/>
    <w:qFormat/>
    <w:rsid w:val="003B49B1"/>
    <w:rPr>
      <w:rFonts w:ascii="XO Thames" w:hAnsi="XO Thames"/>
      <w:i/>
      <w:sz w:val="24"/>
    </w:rPr>
  </w:style>
  <w:style w:type="character" w:customStyle="1" w:styleId="a7">
    <w:name w:val="Название Знак"/>
    <w:qFormat/>
    <w:rsid w:val="003B49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sid w:val="003B49B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qFormat/>
    <w:rsid w:val="003B49B1"/>
    <w:rPr>
      <w:rFonts w:ascii="XO Thames" w:hAnsi="XO Thames"/>
      <w:b/>
      <w:sz w:val="28"/>
    </w:rPr>
  </w:style>
  <w:style w:type="paragraph" w:customStyle="1" w:styleId="a0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2">
    <w:name w:val="toc 2"/>
    <w:basedOn w:val="ab"/>
    <w:next w:val="a"/>
    <w:link w:val="21"/>
    <w:uiPriority w:val="39"/>
    <w:rsid w:val="003B49B1"/>
    <w:pPr>
      <w:spacing w:after="0"/>
      <w:ind w:left="200"/>
    </w:pPr>
    <w:rPr>
      <w:rFonts w:ascii="XO Thames" w:hAnsi="XO Thames" w:cs="Times New Roman"/>
      <w:sz w:val="28"/>
    </w:rPr>
  </w:style>
  <w:style w:type="paragraph" w:styleId="42">
    <w:name w:val="toc 4"/>
    <w:basedOn w:val="ab"/>
    <w:next w:val="a"/>
    <w:link w:val="41"/>
    <w:uiPriority w:val="39"/>
    <w:rsid w:val="003B49B1"/>
    <w:pPr>
      <w:spacing w:after="0"/>
      <w:ind w:left="600"/>
    </w:pPr>
    <w:rPr>
      <w:rFonts w:ascii="XO Thames" w:hAnsi="XO Thames" w:cs="Times New Roman"/>
      <w:sz w:val="28"/>
    </w:rPr>
  </w:style>
  <w:style w:type="paragraph" w:styleId="60">
    <w:name w:val="toc 6"/>
    <w:basedOn w:val="ab"/>
    <w:next w:val="a"/>
    <w:link w:val="6"/>
    <w:uiPriority w:val="39"/>
    <w:rsid w:val="003B49B1"/>
    <w:pPr>
      <w:spacing w:after="0"/>
      <w:ind w:left="1000"/>
    </w:pPr>
    <w:rPr>
      <w:rFonts w:ascii="XO Thames" w:hAnsi="XO Thames" w:cs="Times New Roman"/>
      <w:sz w:val="28"/>
    </w:rPr>
  </w:style>
  <w:style w:type="paragraph" w:styleId="70">
    <w:name w:val="toc 7"/>
    <w:basedOn w:val="ab"/>
    <w:next w:val="a"/>
    <w:link w:val="7"/>
    <w:uiPriority w:val="39"/>
    <w:rsid w:val="003B49B1"/>
    <w:pPr>
      <w:spacing w:after="0"/>
      <w:ind w:left="1200"/>
    </w:pPr>
    <w:rPr>
      <w:rFonts w:ascii="XO Thames" w:hAnsi="XO Thames" w:cs="Times New Roman"/>
      <w:sz w:val="28"/>
    </w:rPr>
  </w:style>
  <w:style w:type="paragraph" w:styleId="24">
    <w:name w:val="Body Text 2"/>
    <w:basedOn w:val="a"/>
    <w:link w:val="23"/>
    <w:qFormat/>
    <w:rsid w:val="003B49B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32">
    <w:name w:val="toc 3"/>
    <w:basedOn w:val="ab"/>
    <w:next w:val="a"/>
    <w:link w:val="31"/>
    <w:uiPriority w:val="39"/>
    <w:rsid w:val="003B49B1"/>
    <w:pPr>
      <w:spacing w:after="0"/>
      <w:ind w:left="400"/>
    </w:pPr>
    <w:rPr>
      <w:rFonts w:ascii="XO Thames" w:hAnsi="XO Thames" w:cs="Times New Roman"/>
      <w:sz w:val="28"/>
    </w:rPr>
  </w:style>
  <w:style w:type="paragraph" w:customStyle="1" w:styleId="211">
    <w:name w:val="Основной текст 21"/>
    <w:basedOn w:val="a"/>
    <w:link w:val="210"/>
    <w:qFormat/>
    <w:rsid w:val="003B49B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5">
    <w:name w:val="Balloon Text"/>
    <w:basedOn w:val="a"/>
    <w:link w:val="a4"/>
    <w:qFormat/>
    <w:rsid w:val="003B49B1"/>
    <w:rPr>
      <w:rFonts w:ascii="Tahoma" w:hAnsi="Tahoma"/>
      <w:sz w:val="16"/>
    </w:rPr>
  </w:style>
  <w:style w:type="paragraph" w:customStyle="1" w:styleId="12">
    <w:name w:val="Гиперссылка1"/>
    <w:link w:val="-"/>
    <w:qFormat/>
    <w:rsid w:val="003B49B1"/>
    <w:pPr>
      <w:suppressAutoHyphens/>
    </w:pPr>
    <w:rPr>
      <w:color w:val="0000FF"/>
      <w:u w:val="single"/>
    </w:rPr>
  </w:style>
  <w:style w:type="paragraph" w:customStyle="1" w:styleId="Footnote0">
    <w:name w:val="Footnote"/>
    <w:link w:val="Footnote"/>
    <w:qFormat/>
    <w:rsid w:val="003B49B1"/>
    <w:pPr>
      <w:suppressAutoHyphens/>
      <w:ind w:firstLine="851"/>
      <w:jc w:val="both"/>
    </w:pPr>
    <w:rPr>
      <w:rFonts w:ascii="XO Thames" w:hAnsi="XO Thames"/>
      <w:sz w:val="22"/>
    </w:rPr>
  </w:style>
  <w:style w:type="paragraph" w:styleId="14">
    <w:name w:val="toc 1"/>
    <w:basedOn w:val="ab"/>
    <w:next w:val="a"/>
    <w:link w:val="13"/>
    <w:uiPriority w:val="39"/>
    <w:rsid w:val="003B49B1"/>
    <w:pPr>
      <w:spacing w:after="0"/>
    </w:pPr>
    <w:rPr>
      <w:rFonts w:ascii="XO Thames" w:hAnsi="XO Thames" w:cs="Times New Roman"/>
      <w:b/>
      <w:sz w:val="28"/>
    </w:rPr>
  </w:style>
  <w:style w:type="paragraph" w:customStyle="1" w:styleId="ac">
    <w:name w:val="Колонтитул"/>
    <w:qFormat/>
    <w:rsid w:val="003B49B1"/>
    <w:pPr>
      <w:suppressAutoHyphens/>
      <w:jc w:val="both"/>
    </w:pPr>
    <w:rPr>
      <w:rFonts w:ascii="XO Thames" w:hAnsi="XO Thames"/>
    </w:rPr>
  </w:style>
  <w:style w:type="paragraph" w:customStyle="1" w:styleId="16">
    <w:name w:val="Основной шрифт абзаца1"/>
    <w:qFormat/>
    <w:rsid w:val="003B49B1"/>
    <w:pPr>
      <w:suppressAutoHyphens/>
    </w:pPr>
  </w:style>
  <w:style w:type="paragraph" w:styleId="90">
    <w:name w:val="toc 9"/>
    <w:basedOn w:val="ab"/>
    <w:next w:val="a"/>
    <w:link w:val="9"/>
    <w:uiPriority w:val="39"/>
    <w:rsid w:val="003B49B1"/>
    <w:pPr>
      <w:spacing w:after="0"/>
      <w:ind w:left="1600"/>
    </w:pPr>
    <w:rPr>
      <w:rFonts w:ascii="XO Thames" w:hAnsi="XO Thames" w:cs="Times New Roman"/>
      <w:sz w:val="28"/>
    </w:rPr>
  </w:style>
  <w:style w:type="paragraph" w:styleId="80">
    <w:name w:val="toc 8"/>
    <w:basedOn w:val="ab"/>
    <w:next w:val="a"/>
    <w:link w:val="8"/>
    <w:uiPriority w:val="39"/>
    <w:rsid w:val="003B49B1"/>
    <w:pPr>
      <w:spacing w:after="0"/>
      <w:ind w:left="1400"/>
    </w:pPr>
    <w:rPr>
      <w:rFonts w:ascii="XO Thames" w:hAnsi="XO Thames" w:cs="Times New Roman"/>
      <w:sz w:val="28"/>
    </w:rPr>
  </w:style>
  <w:style w:type="paragraph" w:styleId="52">
    <w:name w:val="toc 5"/>
    <w:basedOn w:val="ab"/>
    <w:next w:val="a"/>
    <w:link w:val="51"/>
    <w:uiPriority w:val="39"/>
    <w:rsid w:val="003B49B1"/>
    <w:pPr>
      <w:spacing w:after="0"/>
      <w:ind w:left="800"/>
    </w:pPr>
    <w:rPr>
      <w:rFonts w:ascii="XO Thames" w:hAnsi="XO Thames" w:cs="Times New Roman"/>
      <w:sz w:val="28"/>
    </w:rPr>
  </w:style>
  <w:style w:type="paragraph" w:styleId="ad">
    <w:name w:val="Subtitle"/>
    <w:basedOn w:val="a0"/>
    <w:next w:val="a"/>
    <w:uiPriority w:val="11"/>
    <w:qFormat/>
    <w:rsid w:val="003B49B1"/>
    <w:pPr>
      <w:spacing w:before="0" w:after="0"/>
      <w:jc w:val="both"/>
    </w:pPr>
    <w:rPr>
      <w:rFonts w:ascii="XO Thames" w:eastAsia="Times New Roman" w:hAnsi="XO Thames" w:cs="Times New Roman"/>
      <w:i/>
      <w:sz w:val="24"/>
      <w:szCs w:val="20"/>
    </w:rPr>
  </w:style>
  <w:style w:type="paragraph" w:styleId="a6">
    <w:name w:val="Title"/>
    <w:basedOn w:val="a0"/>
    <w:next w:val="a"/>
    <w:link w:val="15"/>
    <w:uiPriority w:val="10"/>
    <w:qFormat/>
    <w:rsid w:val="003B49B1"/>
    <w:pPr>
      <w:spacing w:before="567" w:after="567"/>
      <w:jc w:val="center"/>
    </w:pPr>
    <w:rPr>
      <w:rFonts w:ascii="XO Thames" w:eastAsia="Times New Roman" w:hAnsi="XO Thames" w:cs="Times New Roman"/>
      <w:b/>
      <w:caps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430621/651d8ec0bc6209d48b7ee854c22d5f62baa3523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4CF97-7AFF-46BB-BF1E-EAECBD92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2024-05-16T11:30:00Z</cp:lastPrinted>
  <dcterms:created xsi:type="dcterms:W3CDTF">2024-05-16T07:22:00Z</dcterms:created>
  <dcterms:modified xsi:type="dcterms:W3CDTF">2024-05-16T14:21:00Z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