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keepNext/>
        <w:keepLines/>
        <w:pBdr>
          <w:bottom w:val="single" w:sz="12" w:space="1" w:color="00000A"/>
        </w:pBdr>
        <w:spacing w:lineRule="auto" w:line="256" w:before="280" w:after="280"/>
        <w:ind w:left="359" w:right="-104" w:hanging="10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Муниципальное автономное дошкольное образовательное учреждение центр развития ребёнка – детский сад № 18 города Кропоткин муниципального образования Кавказский район</w:t>
      </w:r>
    </w:p>
    <w:p>
      <w:pPr>
        <w:pStyle w:val="NoSpacing"/>
        <w:rPr>
          <w:rFonts w:ascii="Times New Roman" w:hAnsi="Times New Roman" w:cs="Times New Roman"/>
          <w:b/>
          <w:b/>
          <w:sz w:val="36"/>
          <w:szCs w:val="36"/>
        </w:rPr>
      </w:pPr>
      <w:r>
        <w:rPr>
          <w:rFonts w:cs="Times New Roman" w:ascii="Times New Roman" w:hAnsi="Times New Roman"/>
          <w:b/>
          <w:sz w:val="36"/>
          <w:szCs w:val="36"/>
        </w:rPr>
      </w:r>
    </w:p>
    <w:tbl>
      <w:tblPr>
        <w:tblW w:w="10242" w:type="dxa"/>
        <w:jc w:val="left"/>
        <w:tblInd w:w="109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1"/>
        <w:gridCol w:w="268"/>
        <w:gridCol w:w="5043"/>
      </w:tblGrid>
      <w:tr>
        <w:trPr>
          <w:trHeight w:val="23" w:hRule="atLeast"/>
        </w:trPr>
        <w:tc>
          <w:tcPr>
            <w:tcW w:w="4931" w:type="dxa"/>
            <w:tcBorders/>
            <w:shd w:fill="FFFFFF" w:val="clear"/>
          </w:tcPr>
          <w:p>
            <w:pPr>
              <w:pStyle w:val="Normal"/>
              <w:snapToGrid w:val="false"/>
              <w:spacing w:lineRule="auto" w:line="240" w:before="0" w:after="60"/>
              <w:ind w:firstLine="709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60"/>
              <w:rPr>
                <w:rFonts w:ascii="Times New Roman" w:hAnsi="Times New Roman" w:eastAsia="Calibri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8"/>
                <w:szCs w:val="28"/>
              </w:rPr>
              <w:t>Принято:</w:t>
            </w:r>
          </w:p>
          <w:p>
            <w:pPr>
              <w:pStyle w:val="Normal"/>
              <w:spacing w:lineRule="auto" w:line="240" w:before="0" w:after="6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на педагогическом совете </w:t>
            </w:r>
          </w:p>
          <w:p>
            <w:pPr>
              <w:pStyle w:val="Normal"/>
              <w:spacing w:lineRule="auto" w:line="240" w:before="0" w:after="6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МАДОУ ЦРР – д/с № 18</w:t>
            </w:r>
          </w:p>
          <w:p>
            <w:pPr>
              <w:pStyle w:val="Normal"/>
              <w:spacing w:lineRule="auto" w:line="240" w:before="0" w:after="60"/>
              <w:jc w:val="both"/>
              <w:rPr/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Протокол  № ___ от ___ ______20 _ г.</w:t>
            </w:r>
          </w:p>
          <w:p>
            <w:pPr>
              <w:pStyle w:val="Normal"/>
              <w:spacing w:lineRule="auto" w:line="240" w:before="0" w:after="6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68" w:type="dxa"/>
            <w:tcBorders/>
            <w:shd w:fill="FFFFFF" w:val="clear"/>
          </w:tcPr>
          <w:p>
            <w:pPr>
              <w:pStyle w:val="Normal"/>
              <w:snapToGrid w:val="false"/>
              <w:spacing w:lineRule="auto" w:line="240" w:before="0" w:after="60"/>
              <w:ind w:firstLine="709"/>
              <w:jc w:val="both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043" w:type="dxa"/>
            <w:tcBorders/>
            <w:shd w:fill="FFFFFF" w:val="clear"/>
          </w:tcPr>
          <w:p>
            <w:pPr>
              <w:pStyle w:val="Normal"/>
              <w:snapToGrid w:val="false"/>
              <w:spacing w:lineRule="auto" w:line="240" w:before="0" w:after="60"/>
              <w:ind w:firstLine="709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60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bCs/>
                <w:sz w:val="28"/>
                <w:szCs w:val="28"/>
              </w:rPr>
              <w:t>Утверждено: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Заведующий МАДОУ ЦРР – д/с № 18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______________Г.В. Волкова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Приказ№ _____ от ___ ____20 _г.</w:t>
            </w:r>
          </w:p>
          <w:p>
            <w:pPr>
              <w:pStyle w:val="Normal"/>
              <w:spacing w:lineRule="auto" w:line="240" w:before="0" w:after="6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60"/>
              <w:rPr>
                <w:rFonts w:eastAsia="Calibri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rmal"/>
              <w:spacing w:lineRule="auto" w:line="240" w:before="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6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hd w:fill="FFFFFF" w:val="clear"/>
        <w:spacing w:lineRule="auto" w:line="240" w:before="0" w:after="180"/>
        <w:jc w:val="center"/>
        <w:rPr>
          <w:rFonts w:ascii="Times New Roman" w:hAnsi="Times New Roman" w:cs="Times New Roman"/>
          <w:i/>
          <w:i/>
          <w:color w:val="FF0000"/>
          <w:sz w:val="28"/>
          <w:szCs w:val="28"/>
        </w:rPr>
      </w:pPr>
      <w:r>
        <w:rPr>
          <w:rFonts w:cs="Times New Roman" w:ascii="Times New Roman" w:hAnsi="Times New Roman"/>
          <w:i/>
          <w:color w:val="FF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color w:val="FF0000"/>
          <w:sz w:val="24"/>
          <w:szCs w:val="28"/>
        </w:rPr>
      </w:pPr>
      <w:r>
        <w:rPr>
          <w:rFonts w:cs="Times New Roman" w:ascii="Times New Roman" w:hAnsi="Times New Roman"/>
          <w:i/>
          <w:color w:val="FF0000"/>
          <w:sz w:val="24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40"/>
          <w:szCs w:val="40"/>
        </w:rPr>
      </w:pPr>
      <w:bookmarkStart w:id="0" w:name="__DdeLink__1365_1356349699"/>
      <w:r>
        <w:rPr>
          <w:rFonts w:cs="Times New Roman" w:ascii="Times New Roman" w:hAnsi="Times New Roman"/>
          <w:b/>
          <w:sz w:val="40"/>
          <w:szCs w:val="40"/>
        </w:rPr>
        <w:t>ПОЛОЖЕНИЕ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cs="Times New Roman" w:ascii="Times New Roman" w:hAnsi="Times New Roman"/>
          <w:sz w:val="40"/>
          <w:szCs w:val="40"/>
        </w:rPr>
        <w:t>о Рабочей программе педагога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40"/>
          <w:szCs w:val="40"/>
        </w:rPr>
      </w:pPr>
      <w:bookmarkStart w:id="1" w:name="__DdeLink__1365_1356349699"/>
      <w:bookmarkEnd w:id="1"/>
      <w:r>
        <w:rPr>
          <w:rFonts w:cs="Times New Roman" w:ascii="Times New Roman" w:hAnsi="Times New Roman"/>
          <w:sz w:val="40"/>
          <w:szCs w:val="40"/>
        </w:rPr>
        <w:t>в соответствии с ФГОС ДО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b/>
          <w:sz w:val="28"/>
          <w:szCs w:val="28"/>
        </w:rPr>
        <w:t>.Общие положения.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1.1. Настоящее Положение разработано в соответствии с Федеральным законом РФ от 29.12.2012 года № 273-ФЗ «Об образовании в Российской Федерации», Приказом Минобрнауки РФ от 17.10.2013 года № 1155 «Об утверждении федерального государственного образовательного стандарта дошкольного образования» (Зарегистрированного в Минюсте РФ 14.11.2013 № 30384) (далее – ФГОС ДО), Уставом муниципального автономного  дошкольного образовательного учреждения центр развития ребенка- детский сад № 18 города Кропоткин муниципального образования Кавказский район (далее - МАДОУ) и с другими локальными актами.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1.2. Настоящее Положение определяет структуру, порядок разработки и утверждения Рабочей программы педагогов МАДОУ.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1.3. Рабочая Программа –   нормативный документ образовательного учреждения, характеризующий систему организации образовательной деятельности, разработанный на основе основной образовательной программы МАДОУ, комплексной образовательной программы, реализуемой МБДОУ, применительно к конкретной возрастной группе, с учетом Федерального образовательного стандарта дошкольного образования, национально – регионального и локального компонентов.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1.4. Рабочая Программа (далее РП) является неотъемлемой частью образовательной программы ДОУ, разрабатывается педагогами всех возрастных групп, а также специалистами МАДОУ и включает обеспечение развития личности, мотивации и способностей детей в различных видах деятельности и охватывает следующие структурные единицы, представляющие определенные направления развития и образования детей (далее - образовательные области):</w:t>
      </w:r>
    </w:p>
    <w:p>
      <w:pPr>
        <w:pStyle w:val="Style26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- социально-коммуникативное развитие;</w:t>
      </w:r>
    </w:p>
    <w:p>
      <w:pPr>
        <w:pStyle w:val="Style26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- познавательное развитие;</w:t>
      </w:r>
    </w:p>
    <w:p>
      <w:pPr>
        <w:pStyle w:val="Style26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- речевое развитие;</w:t>
      </w:r>
    </w:p>
    <w:p>
      <w:pPr>
        <w:pStyle w:val="Style26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- художественно-эстетическое развитие;</w:t>
      </w:r>
    </w:p>
    <w:p>
      <w:pPr>
        <w:pStyle w:val="Style26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- физическое развитие.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FF3333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 Структура Рабочей Программы является единой для всех воспитателей, для узких специалистов (учителя-логопеда, педагога-психолога, музыкального руководителя, инструктора по физической культуре, педагога дополнительного образования) структура Программы составляется с учетом специфики работы каждого специалиста, работающего в МАДОУ.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1.6. Рабочая Программа составляется педагогом на учебный год.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1.7. Проектирование содержания образования осуществляется педагогами в соответствии с уровнем их профессионального   мастерства и авторским видением.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1.8. За полнотой и качеством реализации РП осуществляется должностной контроль заведующим и заместителем заведующего по воспитательно-методической работе.</w:t>
      </w:r>
    </w:p>
    <w:p>
      <w:pPr>
        <w:pStyle w:val="Normal"/>
        <w:tabs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1.10. Срок данного положения не ограничен. Положение действует до принятия нового.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/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b/>
          <w:sz w:val="28"/>
          <w:szCs w:val="28"/>
        </w:rPr>
        <w:t>. Цели и задачи Рабочей программы педагога.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2.1. Цель РП – планирование, организация и управление воспитательным процессом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2.2. РП регламентируется деятельность педагогических работников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2.3. РП: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конкретизирует цели и задачи обучения и воспитания;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определяет объем и содержание материала, умений и навыков, которыми должны овладеть воспитанники определенной возрастной категории с учетом индивидуальных и психологических характеристик;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оптимально распределяет время по изучению тем (принцип комплексно – тематического планирования);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способствует совершенствованию методики проведения занятия с учетом особенностей детей данной возрастной группы;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активизирует познавательную деятельность воспитанников, развитие их творческих способностей;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отражает специфику региона;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применяет современные образовательные технологии;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/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>III</w:t>
      </w:r>
      <w:r>
        <w:rPr>
          <w:rFonts w:cs="Times New Roman" w:ascii="Times New Roman" w:hAnsi="Times New Roman"/>
          <w:b/>
          <w:sz w:val="28"/>
          <w:szCs w:val="28"/>
        </w:rPr>
        <w:t>. Требования к структуре и содержанию Рабочей Программы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 Рабочая Программа должна: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четко определять цели и задачи образовательной деятельности в данной конкретной возрастной группе;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реализовать системный подход в отборе программного материала;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конкретно определить требования к приобретаемым воспитанниками знаний, умений, навыков;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рационально определить формы организации процесса обучения и воспитания с учетом возрастных особенностей детей.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3.2 Содержание РП должно отражать следующие аспекты образовательной среды ребенка дошкольного возраста: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предметно – пространственная развивающая образовательная среда;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характер взаимодействия со взрослыми;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характер взаимодействия с детьми;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система отношений ребенка к миру, к другим людям, к себе самому.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3.3 В соответствии с ФГОС ДО Рабочая Программа должна состоять из обязательной части и части, формируемой участниками образовательных отношений. Обязательная часть РП предполагает комплексность подхода, обеспечивая развитие детей во всех пяти взаимодополняющих образовательных областях.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 части, формируемой участниками образовательных отношений, должны быть представлены выбранные и/или разработанные самостоятельно участниками образовательных отношений Программы, направленные на развитие детей в одной или нескольких образовательных областях, видах деятельности и/или культурных практиках, методики, формы организации образовательной работы.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3.4. В Рабочей Программе должны быть представлены следующие структурные элементы: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i/>
          <w:sz w:val="28"/>
          <w:szCs w:val="28"/>
        </w:rPr>
        <w:t>Титульный лист.</w:t>
      </w:r>
    </w:p>
    <w:p>
      <w:pPr>
        <w:pStyle w:val="Normal"/>
        <w:numPr>
          <w:ilvl w:val="1"/>
          <w:numId w:val="3"/>
        </w:numPr>
        <w:tabs>
          <w:tab w:val="left" w:pos="14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Целевой раздел: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sz w:val="28"/>
          <w:szCs w:val="28"/>
        </w:rPr>
        <w:t>.1.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В пояснительной записке важно указать нормативные правовые документы, на основе которых разработана программа, а также основная образовательная программа МАДОУ, примерная образовательная программа, парциальные программы, в части формируемой участниками образовательных отношений, авторские технологии и др.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Раскрываются: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срок реализации;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возраст детей;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указывается язык на котором ведется образование;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I.1.1. Цель и задачи реализации рабочей программы (с учетом требований ФГОС ДО, на основе ООП ДО МАДОУ и примерной ООП ДО) и в части формируемой участниками образовательных отношений;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1.1.2.  Принципы и подходы к формированию Рабочей программы в обязательной части и в части, формируемой участниками образовательных отношений;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sz w:val="28"/>
          <w:szCs w:val="28"/>
        </w:rPr>
        <w:t>.2. Значимые для разработки Рабочей Программы характеристики, в том числе кадровые условия: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Раскрываются: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место расположения МАДОУ;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 адрес, ФИО заведующего;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сведения о сотрудниках группы;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сведения о режиме работы учреждения;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характеристика состава родителей (законных представителей).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sz w:val="28"/>
          <w:szCs w:val="28"/>
        </w:rPr>
        <w:t>.2.1. Возрастные и индивидуальные особенности воспитанников группы.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1.2.Планируемые результаты освоения детьми Рабочей программы.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Раскрываются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целевые ориентиры группы данного возраста;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целевые ориентиры в части, формируемой участниками образовательных отношений.</w:t>
      </w:r>
    </w:p>
    <w:p>
      <w:pPr>
        <w:pStyle w:val="Style31"/>
        <w:numPr>
          <w:ilvl w:val="0"/>
          <w:numId w:val="2"/>
        </w:numPr>
        <w:tabs>
          <w:tab w:val="left" w:pos="142" w:leader="none"/>
        </w:tabs>
        <w:spacing w:lineRule="auto" w:line="240" w:before="0" w:after="0"/>
        <w:ind w:left="0" w:right="0" w:firstLine="709"/>
        <w:contextualSpacing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Содержательный раздел</w:t>
      </w:r>
    </w:p>
    <w:p>
      <w:pPr>
        <w:pStyle w:val="Style31"/>
        <w:spacing w:lineRule="auto" w:line="240" w:before="0" w:after="0"/>
        <w:ind w:left="0" w:right="0" w:hanging="0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sz w:val="28"/>
          <w:szCs w:val="28"/>
        </w:rPr>
        <w:t>.1. Описание образовательной деятельности в обязательной части Рабочей программы в соответствии с направлениями развития ребенка, представленными в пяти образовательных областях, с учетом используемых вариативных примерных основных образовательных программ дошкольного образования и методических пособий, обеспечивающих реализацию данного содержания.</w:t>
      </w:r>
    </w:p>
    <w:p>
      <w:pPr>
        <w:pStyle w:val="Style26"/>
        <w:spacing w:before="0" w:after="0"/>
        <w:ind w:firstLine="709"/>
        <w:rPr/>
      </w:pPr>
      <w:r>
        <w:rPr>
          <w:sz w:val="28"/>
          <w:szCs w:val="28"/>
        </w:rPr>
        <w:t>Содержание РП должно обеспечивать развитие личности, мотивации и способностей детей в различных видах деятельности и охватывать следующие структурные единицы, представляющие определенные направления развития и образования детей (далее - образовательные области):</w:t>
      </w:r>
    </w:p>
    <w:p>
      <w:pPr>
        <w:pStyle w:val="Style26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- социально-коммуникативное развитие;</w:t>
      </w:r>
    </w:p>
    <w:p>
      <w:pPr>
        <w:pStyle w:val="Style26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- познавательное развитие;</w:t>
      </w:r>
    </w:p>
    <w:p>
      <w:pPr>
        <w:pStyle w:val="Style26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- речевое развитие;</w:t>
      </w:r>
    </w:p>
    <w:p>
      <w:pPr>
        <w:pStyle w:val="Style26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- художественно-эстетическое развитие;</w:t>
      </w:r>
    </w:p>
    <w:p>
      <w:pPr>
        <w:pStyle w:val="Style26"/>
        <w:spacing w:before="0" w:after="0"/>
        <w:ind w:firstLine="709"/>
        <w:rPr/>
      </w:pPr>
      <w:r>
        <w:rPr>
          <w:sz w:val="28"/>
          <w:szCs w:val="28"/>
        </w:rPr>
        <w:t>- физическое развитие.</w:t>
      </w:r>
    </w:p>
    <w:p>
      <w:pPr>
        <w:pStyle w:val="Style26"/>
        <w:spacing w:before="0" w:after="0"/>
        <w:ind w:firstLine="709"/>
        <w:rPr/>
      </w:pPr>
      <w:r>
        <w:rPr>
          <w:sz w:val="28"/>
          <w:szCs w:val="28"/>
        </w:rPr>
        <w:t>Конкретное содержание указанных образовательных областей должно зависеть от возрастных и индивидуальных особенностей детей. И определяется целями и задачами РП и может реализовываться в различных видах деятельности (общении, игре, познавательно-исследовательской деятельности - как сквозных механизмах развития ребенка).</w:t>
      </w:r>
    </w:p>
    <w:p>
      <w:pPr>
        <w:pStyle w:val="Style26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Описание образовательной деятельности в части, формируемой участниками образовательных отношений.</w:t>
      </w:r>
    </w:p>
    <w:p>
      <w:pPr>
        <w:pStyle w:val="Style26"/>
        <w:spacing w:before="0" w:after="0"/>
        <w:ind w:firstLine="709"/>
        <w:rPr/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.2. Описание вариативных форм, способов, методов и средств реализации РП с учетом возрастных и индивидуальных особенностей воспитанников, специфики их образовательных потребностей и интересов.</w:t>
      </w:r>
    </w:p>
    <w:p>
      <w:pPr>
        <w:pStyle w:val="Style26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Также описание в части, формируемой участниками образовательных отношений.</w:t>
      </w:r>
    </w:p>
    <w:p>
      <w:pPr>
        <w:pStyle w:val="Style31"/>
        <w:tabs>
          <w:tab w:val="left" w:pos="426" w:leader="none"/>
        </w:tabs>
        <w:spacing w:lineRule="auto" w:line="240" w:before="0" w:after="0"/>
        <w:ind w:left="0" w:right="0" w:hanging="0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sz w:val="28"/>
          <w:szCs w:val="28"/>
        </w:rPr>
        <w:t>.2.1. Сетка образовательной деятельности (на весь учебный год).</w:t>
      </w:r>
    </w:p>
    <w:p>
      <w:pPr>
        <w:pStyle w:val="Style31"/>
        <w:tabs>
          <w:tab w:val="left" w:pos="426" w:leader="none"/>
        </w:tabs>
        <w:spacing w:lineRule="auto" w:line="240" w:before="0" w:after="0"/>
        <w:ind w:left="0" w:right="0" w:hanging="0"/>
        <w:contextualSpacing/>
        <w:jc w:val="both"/>
        <w:rPr>
          <w:iCs/>
        </w:rPr>
      </w:pPr>
      <w:r>
        <w:rPr>
          <w:rFonts w:cs="Times New Roman" w:ascii="Times New Roman" w:hAnsi="Times New Roman"/>
          <w:iCs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iCs/>
          <w:sz w:val="28"/>
          <w:szCs w:val="28"/>
        </w:rPr>
        <w:t>.3. Описание образовательной деятельности по профессиональной коррекции нарушений развития детей (для групп компенсирующей направленности)</w:t>
      </w:r>
    </w:p>
    <w:p>
      <w:pPr>
        <w:pStyle w:val="Style31"/>
        <w:tabs>
          <w:tab w:val="left" w:pos="426" w:leader="none"/>
        </w:tabs>
        <w:spacing w:lineRule="auto" w:line="240" w:before="0" w:after="0"/>
        <w:ind w:left="0" w:right="0" w:hanging="0"/>
        <w:contextualSpacing/>
        <w:jc w:val="both"/>
        <w:rPr>
          <w:iCs/>
        </w:rPr>
      </w:pPr>
      <w:r>
        <w:rPr>
          <w:rFonts w:cs="Times New Roman" w:ascii="Times New Roman" w:hAnsi="Times New Roman"/>
          <w:iCs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iCs/>
          <w:sz w:val="28"/>
          <w:szCs w:val="28"/>
        </w:rPr>
        <w:t>.3.1.</w:t>
      </w:r>
      <w:r>
        <w:rPr>
          <w:iCs/>
        </w:rPr>
        <w:t xml:space="preserve"> </w:t>
      </w:r>
      <w:r>
        <w:rPr>
          <w:rFonts w:cs="Times New Roman" w:ascii="Times New Roman" w:hAnsi="Times New Roman"/>
          <w:iCs/>
          <w:sz w:val="28"/>
          <w:szCs w:val="28"/>
        </w:rPr>
        <w:t>Преемственность в коррекционной деятельности учителя-логопеда и воспитателя;</w:t>
      </w:r>
    </w:p>
    <w:p>
      <w:pPr>
        <w:pStyle w:val="Style31"/>
        <w:tabs>
          <w:tab w:val="left" w:pos="426" w:leader="none"/>
        </w:tabs>
        <w:spacing w:lineRule="auto" w:line="240" w:before="0" w:after="0"/>
        <w:ind w:left="0" w:right="0" w:hanging="0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sz w:val="28"/>
          <w:szCs w:val="28"/>
        </w:rPr>
        <w:t>. 3. Особенности образовательной деятельности разных видов и культурных практик;</w:t>
      </w:r>
    </w:p>
    <w:p>
      <w:pPr>
        <w:pStyle w:val="Style31"/>
        <w:tabs>
          <w:tab w:val="left" w:pos="426" w:leader="none"/>
        </w:tabs>
        <w:spacing w:lineRule="auto" w:line="240" w:before="0" w:after="0"/>
        <w:ind w:left="0" w:right="0" w:hanging="0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sz w:val="28"/>
          <w:szCs w:val="28"/>
        </w:rPr>
        <w:t xml:space="preserve"> 4. Способы и направления поддержки детской инициативы;</w:t>
      </w:r>
    </w:p>
    <w:p>
      <w:pPr>
        <w:pStyle w:val="Style31"/>
        <w:tabs>
          <w:tab w:val="left" w:pos="426" w:leader="none"/>
        </w:tabs>
        <w:spacing w:lineRule="auto" w:line="240" w:before="0" w:after="0"/>
        <w:ind w:left="0" w:right="0" w:hanging="0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sz w:val="28"/>
          <w:szCs w:val="28"/>
        </w:rPr>
        <w:t>.5. Особенности взаимодействия педагогического коллектива с семьями воспитанников. Перспективный план работы с родителями на год.</w:t>
      </w:r>
    </w:p>
    <w:p>
      <w:pPr>
        <w:pStyle w:val="Style31"/>
        <w:tabs>
          <w:tab w:val="left" w:pos="426" w:leader="none"/>
        </w:tabs>
        <w:spacing w:lineRule="auto" w:line="240" w:before="0" w:after="0"/>
        <w:ind w:left="0" w:right="0" w:hanging="0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  <w:lang w:val="en-US"/>
        </w:rPr>
        <w:t>II</w:t>
      </w:r>
      <w:r>
        <w:rPr>
          <w:rFonts w:cs="Times New Roman" w:ascii="Times New Roman" w:hAnsi="Times New Roman"/>
          <w:sz w:val="28"/>
          <w:szCs w:val="28"/>
        </w:rPr>
        <w:t>.6. Содержание педагогической диагностики и мониторинга.</w:t>
      </w:r>
    </w:p>
    <w:p>
      <w:pPr>
        <w:pStyle w:val="Style26"/>
        <w:numPr>
          <w:ilvl w:val="0"/>
          <w:numId w:val="2"/>
        </w:numPr>
        <w:tabs>
          <w:tab w:val="left" w:pos="0" w:leader="none"/>
        </w:tabs>
        <w:spacing w:before="0" w:after="0"/>
        <w:ind w:left="0" w:firstLine="709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Организационный раздел.</w:t>
      </w:r>
    </w:p>
    <w:p>
      <w:pPr>
        <w:pStyle w:val="Style26"/>
        <w:tabs>
          <w:tab w:val="left" w:pos="0" w:leader="none"/>
          <w:tab w:val="left" w:pos="142" w:leader="none"/>
        </w:tabs>
        <w:spacing w:before="0" w:after="0"/>
        <w:rPr/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.1. Вариативные режимы дня.</w:t>
      </w:r>
    </w:p>
    <w:p>
      <w:pPr>
        <w:pStyle w:val="Style26"/>
        <w:tabs>
          <w:tab w:val="left" w:pos="0" w:leader="none"/>
          <w:tab w:val="left" w:pos="142" w:leader="none"/>
        </w:tabs>
        <w:spacing w:before="0" w:after="0"/>
        <w:rPr/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.2. Традиционные для группы события, праздники, мероприятия. </w:t>
      </w:r>
    </w:p>
    <w:p>
      <w:pPr>
        <w:pStyle w:val="Style26"/>
        <w:tabs>
          <w:tab w:val="left" w:pos="0" w:leader="none"/>
          <w:tab w:val="left" w:pos="142" w:leader="none"/>
        </w:tabs>
        <w:spacing w:before="0" w:after="0"/>
        <w:rPr/>
      </w:pP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</w:rPr>
        <w:t>.2.1. Модель года (перспективное тематическое планирование).</w:t>
      </w:r>
    </w:p>
    <w:p>
      <w:pPr>
        <w:pStyle w:val="Style26"/>
        <w:tabs>
          <w:tab w:val="left" w:pos="0" w:leader="none"/>
          <w:tab w:val="left" w:pos="142" w:leader="none"/>
        </w:tabs>
        <w:spacing w:before="0" w:after="0"/>
        <w:rPr/>
      </w:pP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</w:rPr>
        <w:t>.2.2. Учебный план образовательной деятельности.</w:t>
      </w:r>
    </w:p>
    <w:p>
      <w:pPr>
        <w:pStyle w:val="Style26"/>
        <w:tabs>
          <w:tab w:val="left" w:pos="0" w:leader="none"/>
          <w:tab w:val="left" w:pos="142" w:leader="none"/>
        </w:tabs>
        <w:spacing w:before="0" w:after="0"/>
        <w:rPr/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3. Особенности организации развивающей предметно-пространственной среды:</w:t>
      </w:r>
    </w:p>
    <w:p>
      <w:pPr>
        <w:pStyle w:val="Style26"/>
        <w:tabs>
          <w:tab w:val="left" w:pos="0" w:leader="none"/>
          <w:tab w:val="left" w:pos="142" w:leader="none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Раскрываются:</w:t>
      </w:r>
    </w:p>
    <w:p>
      <w:pPr>
        <w:pStyle w:val="Style26"/>
        <w:tabs>
          <w:tab w:val="left" w:pos="0" w:leader="none"/>
          <w:tab w:val="left" w:pos="142" w:leader="none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функции, принципы, задачи, методы построения РППС. </w:t>
      </w:r>
    </w:p>
    <w:p>
      <w:pPr>
        <w:pStyle w:val="Style26"/>
        <w:tabs>
          <w:tab w:val="left" w:pos="0" w:leader="none"/>
          <w:tab w:val="left" w:pos="142" w:leader="none"/>
          <w:tab w:val="left" w:pos="284" w:leader="none"/>
        </w:tabs>
        <w:spacing w:before="0" w:after="0"/>
        <w:rPr/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.3.1. Описание материально – технического обеспечения РП</w:t>
      </w:r>
    </w:p>
    <w:p>
      <w:pPr>
        <w:pStyle w:val="Style26"/>
        <w:tabs>
          <w:tab w:val="left" w:pos="0" w:leader="none"/>
          <w:tab w:val="left" w:pos="142" w:leader="none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- центры активности, их насыщение в группе;</w:t>
      </w:r>
    </w:p>
    <w:p>
      <w:pPr>
        <w:pStyle w:val="Style26"/>
        <w:tabs>
          <w:tab w:val="left" w:pos="0" w:leader="none"/>
          <w:tab w:val="left" w:pos="142" w:leader="none"/>
        </w:tabs>
        <w:spacing w:before="0" w:after="0"/>
        <w:ind w:firstLine="709"/>
        <w:rPr/>
      </w:pPr>
      <w:r>
        <w:rPr>
          <w:sz w:val="28"/>
          <w:szCs w:val="28"/>
        </w:rPr>
        <w:t>- описывается пространство ДОУ, его помещения, которые используются для реализации рабочей программы данной возрастной группы, территория (участок) ДОУ; среда ближайшего социума, используемого в образовательном процессе.</w:t>
      </w:r>
    </w:p>
    <w:p>
      <w:pPr>
        <w:pStyle w:val="Style26"/>
        <w:tabs>
          <w:tab w:val="left" w:pos="0" w:leader="none"/>
          <w:tab w:val="left" w:pos="142" w:leader="none"/>
        </w:tabs>
        <w:spacing w:before="0" w:after="0"/>
        <w:rPr/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.3.2. Описание обеспеченности методическими материалами и средствами обучения и воспитания.</w:t>
      </w:r>
    </w:p>
    <w:p>
      <w:pPr>
        <w:pStyle w:val="Style26"/>
        <w:tabs>
          <w:tab w:val="left" w:pos="0" w:leader="none"/>
          <w:tab w:val="left" w:pos="142" w:leader="none"/>
        </w:tabs>
        <w:spacing w:before="0" w:after="0"/>
        <w:rPr/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.3.3. Методическая литература.</w:t>
      </w:r>
    </w:p>
    <w:p>
      <w:pPr>
        <w:pStyle w:val="Style26"/>
        <w:tabs>
          <w:tab w:val="left" w:pos="0" w:leader="none"/>
          <w:tab w:val="left" w:pos="142" w:leader="none"/>
        </w:tabs>
        <w:spacing w:before="0" w:after="0"/>
        <w:rPr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Дополнительный раздел</w:t>
      </w:r>
    </w:p>
    <w:p>
      <w:pPr>
        <w:pStyle w:val="Style26"/>
        <w:tabs>
          <w:tab w:val="left" w:pos="1134" w:leader="none"/>
        </w:tabs>
        <w:spacing w:before="0" w:after="0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.1. Краткая презентация Рабочей программы воспитателя.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Calibri"/>
          <w:sz w:val="28"/>
          <w:szCs w:val="28"/>
        </w:rPr>
        <w:t xml:space="preserve"> </w:t>
      </w:r>
      <w:r>
        <w:rPr>
          <w:rFonts w:eastAsia="Calibri" w:cs="Times New Roman" w:ascii="Times New Roman" w:hAnsi="Times New Roman"/>
          <w:iCs/>
          <w:sz w:val="28"/>
          <w:szCs w:val="28"/>
          <w:lang w:val="en-US"/>
        </w:rPr>
        <w:t>IV</w:t>
      </w:r>
      <w:r>
        <w:rPr>
          <w:rFonts w:eastAsia="Calibri" w:cs="Times New Roman" w:ascii="Times New Roman" w:hAnsi="Times New Roman"/>
          <w:iCs/>
          <w:sz w:val="28"/>
          <w:szCs w:val="28"/>
        </w:rPr>
        <w:t>.1.1 Краткое содержание программы и используемые Примерные и парциальные программы.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iCs/>
          <w:sz w:val="28"/>
          <w:szCs w:val="28"/>
          <w:lang w:val="en-US"/>
        </w:rPr>
        <w:t>IV</w:t>
      </w:r>
      <w:r>
        <w:rPr>
          <w:rFonts w:eastAsia="Calibri" w:cs="Times New Roman" w:ascii="Times New Roman" w:hAnsi="Times New Roman"/>
          <w:iCs/>
          <w:sz w:val="28"/>
          <w:szCs w:val="28"/>
        </w:rPr>
        <w:t>.2.2. Возрастные и иные категории детей, на которые ориентирована Рабочая программа.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iCs/>
          <w:sz w:val="28"/>
          <w:szCs w:val="28"/>
          <w:lang w:val="en-US"/>
        </w:rPr>
        <w:t>IV</w:t>
      </w:r>
      <w:r>
        <w:rPr>
          <w:rFonts w:eastAsia="Calibri" w:cs="Times New Roman" w:ascii="Times New Roman" w:hAnsi="Times New Roman"/>
          <w:iCs/>
          <w:sz w:val="28"/>
          <w:szCs w:val="28"/>
        </w:rPr>
        <w:t>.3.4. Характеристика взаимодействия педагогическо</w:t>
      </w:r>
      <w:r>
        <w:rPr>
          <w:rFonts w:eastAsia="Calibri" w:cs="Times New Roman" w:ascii="Times New Roman" w:hAnsi="Times New Roman"/>
          <w:sz w:val="28"/>
          <w:szCs w:val="28"/>
        </w:rPr>
        <w:t>го коллектива с семьями воспитанников.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  <w:t>IV</w:t>
      </w:r>
      <w:r>
        <w:rPr>
          <w:rFonts w:eastAsia="Calibri" w:cs="Times New Roman" w:ascii="Times New Roman" w:hAnsi="Times New Roman"/>
          <w:sz w:val="28"/>
          <w:szCs w:val="28"/>
        </w:rPr>
        <w:t>.2. Приложение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sz w:val="28"/>
          <w:szCs w:val="28"/>
          <w:lang w:val="en-US"/>
        </w:rPr>
        <w:t>IV</w:t>
      </w:r>
      <w:r>
        <w:rPr>
          <w:rFonts w:eastAsia="Calibri" w:cs="Times New Roman" w:ascii="Times New Roman" w:hAnsi="Times New Roman"/>
          <w:sz w:val="28"/>
          <w:szCs w:val="28"/>
        </w:rPr>
        <w:t xml:space="preserve">.2.1. Приложение 1. Перспективное </w:t>
      </w:r>
      <w:r>
        <w:rPr>
          <w:rFonts w:cs="Times New Roman" w:ascii="Times New Roman" w:hAnsi="Times New Roman"/>
          <w:sz w:val="28"/>
          <w:szCs w:val="28"/>
        </w:rPr>
        <w:t>комплексно-тематическое планирование на 20… – 20… год</w:t>
      </w:r>
    </w:p>
    <w:p>
      <w:pPr>
        <w:pStyle w:val="Style26"/>
        <w:tabs>
          <w:tab w:val="left" w:pos="1134" w:leader="none"/>
        </w:tabs>
        <w:spacing w:before="0" w:after="0"/>
        <w:rPr/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.2.2. Приложение 2. Циклограмма деятельности специалиста.</w:t>
      </w:r>
    </w:p>
    <w:p>
      <w:pPr>
        <w:pStyle w:val="Style26"/>
        <w:tabs>
          <w:tab w:val="left" w:pos="1134" w:leader="none"/>
        </w:tabs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/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>IV</w:t>
      </w:r>
      <w:r>
        <w:rPr>
          <w:rFonts w:cs="Times New Roman" w:ascii="Times New Roman" w:hAnsi="Times New Roman"/>
          <w:b/>
          <w:sz w:val="28"/>
          <w:szCs w:val="28"/>
        </w:rPr>
        <w:t>. Требования к оформлению РП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4.1. Рабочая программа форматируется в редакторе Word шрифтом Times New Roman, размер 14, межстрочный интервал одинарный, выровненный по ширине, верхнее и нижнее - 2 см, левое – 3 см, правое -1,5 см; центровка заголовков и абзацы в тексте выполняются при помощи средств Word, листы формата А 4; таблицы встраиваются непосредственно в текст шрифтом Times New Roman, размер 12. Тематическое и комплексно-тематическое перспективное планирование представляются в виде таблицы и может располагаться в приложении к РП. Титульный лист рабочей программы является первым, не нумеруется, также, как и листы приложения. </w:t>
      </w:r>
    </w:p>
    <w:p>
      <w:pPr>
        <w:pStyle w:val="Normal"/>
        <w:spacing w:lineRule="auto" w:line="240" w:before="0" w:after="0"/>
        <w:ind w:firstLine="709"/>
        <w:jc w:val="both"/>
        <w:rPr>
          <w:bCs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Часть, формируемая участниками образовательных отношений, печатается курсивом. 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4.2. Оформление титульного листа.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титульном листе рабочей программы представляется следующая информация: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наименование дошкольного образовательного учреждения (в соответствии с Уставом ДОУ, полное, без сокращений) – в верхней части страницы посредине (шрифтом Times New Roman, размер 12).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грифы «принято» на педагогическом совете образовательной организации (дата, № протокола), «утверждено» - заведующим образовательной организации;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название РП;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срок реализации РП;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фамилия, имя и отчество разработчика (ов) программы (полностью);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должность, квалификация педагогов;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название города;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год разработки программы.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4.4. Программа прошивается, страницы нумеруются (первая страница не нумеруется), скрепляется печатью образовательного учреждения и утверждается подписью руководителя МАДОУ.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>V</w:t>
      </w:r>
      <w:r>
        <w:rPr>
          <w:rFonts w:cs="Times New Roman" w:ascii="Times New Roman" w:hAnsi="Times New Roman"/>
          <w:b/>
          <w:sz w:val="28"/>
          <w:szCs w:val="28"/>
        </w:rPr>
        <w:t>. Рассмотрение и утверждение рабочих программ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5.1. РП рассматривается и принимается на Педагогическом совете МАДОУ.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5.2. РП разрабатывается и принимается до 1 сентября нового учебного года (все воспитатели). РП узких специалистов разрабатываются и принимаются после проведенной ими диагностики до 20 сентября нового учебного года.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5.3. Педагогический совет выносит свое решение о соответствии Рабочей Программы существующим требованиям и Уставу МАДОУ.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5.4. Утверждение РП заведующим МАДОУ осуществляется до 1 сентября нового учебного года (все воспитатели). РП узких специалистов разрабатываются и принимаются после проведенной ими диагностики до 20 сентября нового учебного года.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5.5. Оригинал РП, утвержденный заведующим МАДОУ, находится у заместителя заведующего по ВМР. В течение учебного года заместитель заведующего по ВМР осуществляют должностной контроль за реализацией Рабочих Программ.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>VI</w:t>
      </w:r>
      <w:r>
        <w:rPr>
          <w:rFonts w:cs="Times New Roman" w:ascii="Times New Roman" w:hAnsi="Times New Roman"/>
          <w:b/>
          <w:sz w:val="28"/>
          <w:szCs w:val="28"/>
        </w:rPr>
        <w:t>. Изменения и дополнения в рабочих программах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6.1. Основания для внесения изменений: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предложения педагогических работников по результатам работы в текущем учебном году;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обновление списка литературы;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предложения Педагогического совета, администрации МАДОУ.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6.2. Дополнения и изменения в РП могут вноситься ежегодно перед началом нового учебного года. Изменения вносятся в РП в виде вкладыша «Дополнения к РП». При накоплении большого количества изменения РП корректируются в соответствии с накопленным материалом.</w:t>
      </w:r>
    </w:p>
    <w:p>
      <w:pPr>
        <w:pStyle w:val="Normal"/>
        <w:spacing w:lineRule="auto" w:line="240" w:before="0" w:after="0"/>
        <w:ind w:firstLine="709"/>
        <w:jc w:val="center"/>
        <w:rPr/>
      </w:pPr>
      <w:r>
        <w:rPr>
          <w:rFonts w:cs="Times New Roman" w:ascii="Times New Roman" w:hAnsi="Times New Roman"/>
          <w:b/>
          <w:sz w:val="28"/>
          <w:szCs w:val="28"/>
          <w:lang w:val="en-US"/>
        </w:rPr>
        <w:t>VII</w:t>
      </w:r>
      <w:r>
        <w:rPr>
          <w:rFonts w:cs="Times New Roman" w:ascii="Times New Roman" w:hAnsi="Times New Roman"/>
          <w:b/>
          <w:sz w:val="28"/>
          <w:szCs w:val="28"/>
        </w:rPr>
        <w:t>. Заключительные положения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7.1. Контроль осуществляется в соответствии с годовым планом, планом контроля МАДОУ и Положением о контрольной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7.2. Ответственность за полноту и качество реализации Рабочей Программы возлагается на воспитателей и специалистов.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7.3. Ответственность за контроль реализации Рабочих Программ возлагается на заместителя заведующего ВМР.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7.4. Положение вступает в силу с момента его утверждения заведующим МАДОУ в установленном порядке.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7.5. Внесения изменений и дополнений в Положение утверждается приказом МАДОУ.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/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701" w:right="851" w:header="709" w:top="1021" w:footer="709" w:bottom="1021" w:gutter="0"/>
      <w:pgNumType w:start="0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swiss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Symbol">
    <w:charset w:val="01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ahoma">
    <w:charset w:val="cc"/>
    <w:family w:val="swiss"/>
    <w:pitch w:val="variable"/>
  </w:font>
  <w:font w:name="Liberation Sans">
    <w:altName w:val="Arial"/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0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0</w:t>
    </w:r>
    <w:r>
      <w:fldChar w:fldCharType="end"/>
    </w:r>
  </w:p>
  <w:p>
    <w:pPr>
      <w:pStyle w:val="Style3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0</w:t>
    </w:r>
    <w:r>
      <w:fldChar w:fldCharType="end"/>
    </w:r>
  </w:p>
  <w:p>
    <w:pPr>
      <w:pStyle w:val="Style29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2"/>
      <w:numFmt w:val="upperRoman"/>
      <w:lvlText w:val="%1."/>
      <w:lvlJc w:val="right"/>
      <w:pPr>
        <w:tabs>
          <w:tab w:val="num" w:pos="708"/>
        </w:tabs>
        <w:ind w:left="0" w:hanging="0"/>
      </w:pPr>
      <w:rPr>
        <w:sz w:val="28"/>
        <w:b/>
        <w:szCs w:val="28"/>
        <w:rFonts w:ascii="Times New Roman" w:hAnsi="Times New Roman" w:cs="Times New Roman"/>
      </w:rPr>
    </w:lvl>
    <w:lvl w:ilvl="1">
      <w:start w:val="1"/>
      <w:numFmt w:val="decimal"/>
      <w:suff w:val="space"/>
      <w:lvlText w:val="%1.%2"/>
      <w:lvlJc w:val="left"/>
      <w:pPr>
        <w:ind w:left="0" w:hanging="0"/>
      </w:pPr>
      <w:rPr/>
    </w:lvl>
    <w:lvl w:ilvl="2">
      <w:start w:val="1"/>
      <w:numFmt w:val="decimal"/>
      <w:lvlText w:val="%1.%2.%3"/>
      <w:lvlJc w:val="left"/>
      <w:pPr>
        <w:ind w:left="0" w:hanging="0"/>
      </w:pPr>
      <w:rPr/>
    </w:lvl>
    <w:lvl w:ilvl="3">
      <w:start w:val="1"/>
      <w:numFmt w:val="decimal"/>
      <w:lvlText w:val="%1.%2.%3.%4"/>
      <w:lvlJc w:val="left"/>
      <w:pPr>
        <w:ind w:left="0" w:hanging="0"/>
      </w:pPr>
      <w:rPr/>
    </w:lvl>
    <w:lvl w:ilvl="4">
      <w:start w:val="1"/>
      <w:numFmt w:val="decimal"/>
      <w:lvlText w:val="%1.%2.%3.%4.%5"/>
      <w:lvlJc w:val="left"/>
      <w:pPr>
        <w:ind w:left="0" w:hanging="0"/>
      </w:pPr>
      <w:rPr/>
    </w:lvl>
    <w:lvl w:ilvl="5">
      <w:start w:val="1"/>
      <w:numFmt w:val="decimal"/>
      <w:lvlText w:val="%1.%2.%3.%4.%5.%6"/>
      <w:lvlJc w:val="left"/>
      <w:pPr>
        <w:ind w:left="0" w:hanging="0"/>
      </w:pPr>
      <w:rPr/>
    </w:lvl>
    <w:lvl w:ilvl="6">
      <w:start w:val="1"/>
      <w:numFmt w:val="decimal"/>
      <w:lvlText w:val="%1.%2.%3.%4.%5.%6.%7"/>
      <w:lvlJc w:val="left"/>
      <w:pPr>
        <w:ind w:left="0" w:hanging="0"/>
      </w:pPr>
      <w:rPr/>
    </w:lvl>
    <w:lvl w:ilvl="7">
      <w:start w:val="1"/>
      <w:numFmt w:val="decimal"/>
      <w:lvlText w:val="%1.%2.%3.%4.%5.%6.%7.%8"/>
      <w:lvlJc w:val="left"/>
      <w:pPr>
        <w:ind w:left="0" w:hanging="0"/>
      </w:pPr>
      <w:rPr/>
    </w:lvl>
    <w:lvl w:ilvl="8">
      <w:start w:val="1"/>
      <w:numFmt w:val="decimal"/>
      <w:lvlText w:val="%1.%2.%3.%4.%5.%6.%7.%8.%9"/>
      <w:lvlJc w:val="left"/>
      <w:pPr>
        <w:ind w:left="0" w:hanging="0"/>
      </w:pPr>
      <w:rPr/>
    </w:lvl>
  </w:abstractNum>
  <w:abstractNum w:abstractNumId="3">
    <w:lvl w:ilvl="0">
      <w:start w:val="6"/>
      <w:numFmt w:val="decimal"/>
      <w:lvlText w:val="1.%1."/>
      <w:lvlJc w:val="left"/>
      <w:pPr>
        <w:ind w:left="0" w:hanging="0"/>
      </w:pPr>
      <w:rPr>
        <w:smallCaps w:val="false"/>
        <w:caps w:val="false"/>
        <w:dstrike w:val="false"/>
        <w:strike w:val="false"/>
        <w:vertAlign w:val="baseline"/>
        <w:position w:val="0"/>
        <w:sz w:val="27"/>
        <w:sz w:val="27"/>
        <w:spacing w:val="0"/>
        <w:i w:val="false"/>
        <w:u w:val="none"/>
        <w:b w:val="false"/>
        <w:szCs w:val="27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1"/>
      <w:numFmt w:val="upperRoman"/>
      <w:lvlText w:val="%2."/>
      <w:lvlJc w:val="right"/>
      <w:pPr>
        <w:tabs>
          <w:tab w:val="num" w:pos="708"/>
        </w:tabs>
        <w:ind w:left="0" w:hanging="0"/>
      </w:pPr>
      <w:rPr>
        <w:b w:val="false"/>
      </w:rPr>
    </w:lvl>
    <w:lvl w:ilvl="2">
      <w:start w:val="0"/>
      <w:numFmt w:val="decimal"/>
      <w:lvlText w:val="%3"/>
      <w:lvlJc w:val="left"/>
      <w:pPr>
        <w:ind w:left="0" w:hanging="0"/>
      </w:pPr>
      <w:rPr/>
    </w:lvl>
    <w:lvl w:ilvl="3">
      <w:start w:val="0"/>
      <w:numFmt w:val="decimal"/>
      <w:lvlText w:val="%4"/>
      <w:lvlJc w:val="left"/>
      <w:pPr>
        <w:ind w:left="0" w:hanging="0"/>
      </w:pPr>
      <w:rPr/>
    </w:lvl>
    <w:lvl w:ilvl="4">
      <w:start w:val="0"/>
      <w:numFmt w:val="decimal"/>
      <w:lvlText w:val="%5"/>
      <w:lvlJc w:val="left"/>
      <w:pPr>
        <w:ind w:left="0" w:hanging="0"/>
      </w:pPr>
      <w:rPr/>
    </w:lvl>
    <w:lvl w:ilvl="5">
      <w:start w:val="0"/>
      <w:numFmt w:val="decimal"/>
      <w:lvlText w:val="%6"/>
      <w:lvlJc w:val="left"/>
      <w:pPr>
        <w:ind w:left="0" w:hanging="0"/>
      </w:pPr>
      <w:rPr/>
    </w:lvl>
    <w:lvl w:ilvl="6">
      <w:start w:val="0"/>
      <w:numFmt w:val="decimal"/>
      <w:lvlText w:val="%7"/>
      <w:lvlJc w:val="left"/>
      <w:pPr>
        <w:ind w:left="0" w:hanging="0"/>
      </w:pPr>
      <w:rPr/>
    </w:lvl>
    <w:lvl w:ilvl="7">
      <w:start w:val="0"/>
      <w:numFmt w:val="decimal"/>
      <w:lvlText w:val="%8"/>
      <w:lvlJc w:val="left"/>
      <w:pPr>
        <w:ind w:left="0" w:hanging="0"/>
      </w:pPr>
      <w:rPr/>
    </w:lvl>
    <w:lvl w:ilvl="8">
      <w:start w:val="0"/>
      <w:numFmt w:val="decimal"/>
      <w:lvlText w:val="%9"/>
      <w:lvlJc w:val="left"/>
      <w:pPr>
        <w:ind w:left="0" w:hanging="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paragraph" w:styleId="2">
    <w:name w:val="Heading 2"/>
    <w:basedOn w:val="Normal"/>
    <w:next w:val="Normal"/>
    <w:qFormat/>
    <w:pPr>
      <w:keepNext/>
      <w:keepLines/>
      <w:numPr>
        <w:ilvl w:val="1"/>
        <w:numId w:val="1"/>
      </w:numPr>
      <w:spacing w:before="200" w:after="0"/>
      <w:outlineLvl w:val="1"/>
      <w:outlineLvl w:val="1"/>
    </w:pPr>
    <w:rPr>
      <w:rFonts w:ascii="Cambria" w:hAnsi="Cambria" w:eastAsia="Times New Roman" w:cs="Times New Roman"/>
      <w:b/>
      <w:bCs/>
      <w:color w:val="4F81BD"/>
      <w:sz w:val="26"/>
      <w:szCs w:val="26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  <w:b/>
      <w:sz w:val="28"/>
      <w:szCs w:val="28"/>
    </w:rPr>
  </w:style>
  <w:style w:type="character" w:styleId="WW8Num2z1">
    <w:name w:val="WW8Num2z1"/>
    <w:qFormat/>
    <w:rPr/>
  </w:style>
  <w:style w:type="character" w:styleId="WW8Num3z0">
    <w:name w:val="WW8Num3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7"/>
      <w:sz w:val="27"/>
      <w:szCs w:val="27"/>
      <w:u w:val="none"/>
      <w:vertAlign w:val="baseline"/>
    </w:rPr>
  </w:style>
  <w:style w:type="character" w:styleId="WW8Num3z1">
    <w:name w:val="WW8Num3z1"/>
    <w:qFormat/>
    <w:rPr>
      <w:b w:val="false"/>
    </w:rPr>
  </w:style>
  <w:style w:type="character" w:styleId="WW8Num3z2">
    <w:name w:val="WW8Num3z2"/>
    <w:qFormat/>
    <w:rPr/>
  </w:style>
  <w:style w:type="character" w:styleId="Style13">
    <w:name w:val="Основной шрифт абзаца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6z0">
    <w:name w:val="WW8Num6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7"/>
      <w:sz w:val="27"/>
      <w:szCs w:val="27"/>
      <w:u w:val="none"/>
      <w:vertAlign w:val="baseline"/>
      <w:lang w:val="ru-RU"/>
    </w:rPr>
  </w:style>
  <w:style w:type="character" w:styleId="WW8Num6z1">
    <w:name w:val="WW8Num6z1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ymbol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6z0">
    <w:name w:val="WW8Num16z0"/>
    <w:qFormat/>
    <w:rPr>
      <w:b/>
    </w:rPr>
  </w:style>
  <w:style w:type="character" w:styleId="WW8Num16z1">
    <w:name w:val="WW8Num16z1"/>
    <w:qFormat/>
    <w:rPr/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7"/>
      <w:sz w:val="27"/>
      <w:szCs w:val="27"/>
      <w:u w:val="none"/>
      <w:vertAlign w:val="baseline"/>
    </w:rPr>
  </w:style>
  <w:style w:type="character" w:styleId="WW8Num19z1">
    <w:name w:val="WW8Num19z1"/>
    <w:qFormat/>
    <w:rPr>
      <w:b w:val="false"/>
    </w:rPr>
  </w:style>
  <w:style w:type="character" w:styleId="WW8Num19z2">
    <w:name w:val="WW8Num19z2"/>
    <w:qFormat/>
    <w:rPr/>
  </w:style>
  <w:style w:type="character" w:styleId="WW8Num20z0">
    <w:name w:val="WW8Num20z0"/>
    <w:qFormat/>
    <w:rPr/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1">
    <w:name w:val="Основной шрифт абзаца1"/>
    <w:qFormat/>
    <w:rPr/>
  </w:style>
  <w:style w:type="character" w:styleId="Plpdescrcnttext">
    <w:name w:val="plp_descrcnttext"/>
    <w:basedOn w:val="1"/>
    <w:qFormat/>
    <w:rPr/>
  </w:style>
  <w:style w:type="character" w:styleId="FontStyle43">
    <w:name w:val="Font Style43"/>
    <w:qFormat/>
    <w:rPr>
      <w:rFonts w:ascii="Times New Roman" w:hAnsi="Times New Roman" w:cs="Times New Roman"/>
      <w:sz w:val="18"/>
      <w:szCs w:val="18"/>
    </w:rPr>
  </w:style>
  <w:style w:type="character" w:styleId="Style14">
    <w:name w:val="Выделение жирным"/>
    <w:qFormat/>
    <w:rPr>
      <w:b/>
      <w:bCs/>
    </w:rPr>
  </w:style>
  <w:style w:type="character" w:styleId="Style15">
    <w:name w:val="Без интервала Знак"/>
    <w:qFormat/>
    <w:rPr>
      <w:rFonts w:eastAsia="Times New Roman"/>
      <w:lang w:bidi="ar-SA"/>
    </w:rPr>
  </w:style>
  <w:style w:type="character" w:styleId="Style16">
    <w:name w:val="Текст выноски Знак"/>
    <w:qFormat/>
    <w:rPr>
      <w:rFonts w:ascii="Tahoma" w:hAnsi="Tahoma" w:eastAsia="Times New Roman" w:cs="Tahoma"/>
      <w:sz w:val="16"/>
      <w:szCs w:val="16"/>
    </w:rPr>
  </w:style>
  <w:style w:type="character" w:styleId="Style17">
    <w:name w:val="Верхний колонтитул Знак"/>
    <w:qFormat/>
    <w:rPr>
      <w:rFonts w:eastAsia="Times New Roman"/>
    </w:rPr>
  </w:style>
  <w:style w:type="character" w:styleId="Style18">
    <w:name w:val="Нижний колонтитул Знак"/>
    <w:qFormat/>
    <w:rPr>
      <w:rFonts w:eastAsia="Times New Roman"/>
    </w:rPr>
  </w:style>
  <w:style w:type="character" w:styleId="Style19">
    <w:name w:val="Интернет-ссылка"/>
    <w:rPr>
      <w:color w:val="0000FF"/>
      <w:u w:val="single"/>
    </w:rPr>
  </w:style>
  <w:style w:type="character" w:styleId="21">
    <w:name w:val="Заголовок 2 Знак"/>
    <w:qFormat/>
    <w:rPr>
      <w:rFonts w:ascii="Cambria" w:hAnsi="Cambria" w:eastAsia="Times New Roman" w:cs="Cambria"/>
      <w:b/>
      <w:bCs/>
      <w:color w:val="4F81BD"/>
      <w:sz w:val="26"/>
      <w:szCs w:val="26"/>
    </w:rPr>
  </w:style>
  <w:style w:type="paragraph" w:styleId="Style20">
    <w:name w:val="Заголовок"/>
    <w:basedOn w:val="Normal"/>
    <w:next w:val="Style21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1">
    <w:name w:val="Body Text"/>
    <w:basedOn w:val="Normal"/>
    <w:pPr>
      <w:spacing w:lineRule="auto" w:line="288" w:before="0" w:after="140"/>
    </w:pPr>
    <w:rPr/>
  </w:style>
  <w:style w:type="paragraph" w:styleId="Style22">
    <w:name w:val="List"/>
    <w:basedOn w:val="Style21"/>
    <w:pPr/>
    <w:rPr>
      <w:rFonts w:cs="Mang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Mangal"/>
    </w:rPr>
  </w:style>
  <w:style w:type="paragraph" w:styleId="11">
    <w:name w:val="Заголовок1"/>
    <w:basedOn w:val="Normal"/>
    <w:next w:val="Style21"/>
    <w:qFormat/>
    <w:pPr>
      <w:keepNext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tyle25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2">
    <w:name w:val="Указатель1"/>
    <w:basedOn w:val="Normal"/>
    <w:qFormat/>
    <w:pPr>
      <w:suppressLineNumbers/>
    </w:pPr>
    <w:rPr>
      <w:rFonts w:cs="Mangal"/>
    </w:rPr>
  </w:style>
  <w:style w:type="paragraph" w:styleId="Style26">
    <w:name w:val="Обычный (веб)"/>
    <w:basedOn w:val="Normal"/>
    <w:qFormat/>
    <w:pPr>
      <w:spacing w:lineRule="auto" w:line="240" w:before="120" w:after="120"/>
      <w:jc w:val="both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41">
    <w:name w:val="Style4"/>
    <w:basedOn w:val="Normal"/>
    <w:qFormat/>
    <w:pPr>
      <w:widowControl w:val="false"/>
      <w:autoSpaceDE w:val="false"/>
      <w:spacing w:lineRule="exact" w:line="220" w:before="0" w:after="0"/>
      <w:ind w:left="0" w:right="0" w:firstLine="514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Style27">
    <w:name w:val="Без интервала"/>
    <w:qFormat/>
    <w:pPr>
      <w:widowControl/>
      <w:suppressAutoHyphens w:val="true"/>
    </w:pPr>
    <w:rPr>
      <w:rFonts w:ascii="Calibri" w:hAnsi="Calibri" w:eastAsia="Times New Roman" w:cs="Calibri"/>
      <w:color w:val="auto"/>
      <w:sz w:val="20"/>
      <w:szCs w:val="20"/>
      <w:lang w:val="ru-RU" w:eastAsia="zh-CN" w:bidi="ar-SA"/>
    </w:rPr>
  </w:style>
  <w:style w:type="paragraph" w:styleId="Style28">
    <w:name w:val="Текст выноски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  <w:lang w:val="ru-RU"/>
    </w:rPr>
  </w:style>
  <w:style w:type="paragraph" w:styleId="Style29">
    <w:name w:val="Header"/>
    <w:basedOn w:val="Normal"/>
    <w:pPr>
      <w:spacing w:lineRule="auto" w:line="240" w:before="0" w:after="0"/>
    </w:pPr>
    <w:rPr>
      <w:sz w:val="20"/>
      <w:szCs w:val="20"/>
      <w:lang w:val="ru-RU"/>
    </w:rPr>
  </w:style>
  <w:style w:type="paragraph" w:styleId="Style30">
    <w:name w:val="Footer"/>
    <w:basedOn w:val="Normal"/>
    <w:pPr>
      <w:spacing w:lineRule="auto" w:line="240" w:before="0" w:after="0"/>
    </w:pPr>
    <w:rPr>
      <w:sz w:val="20"/>
      <w:szCs w:val="20"/>
      <w:lang w:val="ru-RU"/>
    </w:rPr>
  </w:style>
  <w:style w:type="paragraph" w:styleId="Style31">
    <w:name w:val="Абзац списка"/>
    <w:basedOn w:val="Normal"/>
    <w:qFormat/>
    <w:pPr>
      <w:spacing w:before="0" w:after="200"/>
      <w:ind w:left="720" w:right="0" w:hanging="0"/>
      <w:contextualSpacing/>
    </w:pPr>
    <w:rPr/>
  </w:style>
  <w:style w:type="paragraph" w:styleId="Style32">
    <w:name w:val="Содержимое таблицы"/>
    <w:basedOn w:val="Normal"/>
    <w:qFormat/>
    <w:pPr>
      <w:suppressLineNumbers/>
    </w:pPr>
    <w:rPr/>
  </w:style>
  <w:style w:type="paragraph" w:styleId="Style33">
    <w:name w:val="Заголовок таблицы"/>
    <w:basedOn w:val="Style32"/>
    <w:qFormat/>
    <w:pPr>
      <w:suppressLineNumbers/>
      <w:jc w:val="center"/>
    </w:pPr>
    <w:rPr>
      <w:b/>
      <w:bCs/>
    </w:rPr>
  </w:style>
  <w:style w:type="paragraph" w:styleId="NoSpacing">
    <w:name w:val="No Spacing"/>
    <w:qFormat/>
    <w:pPr>
      <w:widowControl/>
      <w:suppressAutoHyphens w:val="true"/>
    </w:pPr>
    <w:rPr>
      <w:rFonts w:ascii="Calibri" w:hAnsi="Calibri" w:eastAsia="Calibri" w:cs="Calibri"/>
      <w:color w:val="00000A"/>
      <w:sz w:val="22"/>
      <w:szCs w:val="22"/>
      <w:lang w:val="ru-RU" w:bidi="ar-SA" w:eastAsia="zh-C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LibreOffice/5.2.3.3$Windows_x86 LibreOffice_project/d54a8868f08a7b39642414cf2c8ef2f228f780cf</Application>
  <Pages>7</Pages>
  <Words>1611</Words>
  <Characters>11960</Characters>
  <CharactersWithSpaces>13463</CharactersWithSpaces>
  <Paragraphs>149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2015-02-25T09:27:00Z</dcterms:created>
  <dc:creator>Методист</dc:creator>
  <dc:description/>
  <dc:language>ru-RU</dc:language>
  <cp:lastModifiedBy>Админ</cp:lastModifiedBy>
  <cp:lastPrinted>2017-08-04T10:57:00Z</cp:lastPrinted>
  <dcterms:modified xsi:type="dcterms:W3CDTF">2022-08-04T15:20:00Z</dcterms:modified>
  <cp:revision>3</cp:revision>
  <dc:subject/>
  <dc:title>ПОЛОЖЕНИЕ                                                                   о Рабочей Программе педагогов                                      в соответствии с ФГОС ДО                                                    Муниципального бюджетного дошкольного образовательного учреждения – детского сада № 79</dc:title>
</cp:coreProperties>
</file>